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5B75" w14:textId="6487B6FC" w:rsidR="00217B78" w:rsidRDefault="00000000" w:rsidP="000A793B">
      <w:pPr>
        <w:rPr>
          <w:rStyle w:val="Strong"/>
          <w:szCs w:val="18"/>
        </w:rPr>
      </w:pPr>
      <w:sdt>
        <w:sdtPr>
          <w:rPr>
            <w:rFonts w:asciiTheme="majorHAnsi" w:eastAsiaTheme="majorEastAsia" w:hAnsiTheme="majorHAnsi" w:cs="Times New Roman (Headings CS)"/>
            <w:b/>
            <w:bCs/>
            <w:color w:val="5161FC" w:themeColor="accent1"/>
            <w:kern w:val="28"/>
            <w:sz w:val="50"/>
            <w:szCs w:val="56"/>
          </w:rPr>
          <w:id w:val="-1874225157"/>
          <w:docPartObj>
            <w:docPartGallery w:val="Cover Pages"/>
            <w:docPartUnique/>
          </w:docPartObj>
        </w:sdtPr>
        <w:sdtEndPr>
          <w:rPr>
            <w:rStyle w:val="Strong"/>
            <w:rFonts w:asciiTheme="minorHAnsi" w:eastAsiaTheme="minorHAnsi" w:hAnsiTheme="minorHAnsi" w:cstheme="minorBidi"/>
            <w:color w:val="041425" w:themeColor="text1"/>
            <w:kern w:val="0"/>
            <w:sz w:val="20"/>
            <w:szCs w:val="18"/>
          </w:rPr>
        </w:sdtEndPr>
        <w:sdtContent>
          <w:r w:rsidR="00E86804" w:rsidRPr="00E86804">
            <w:rPr>
              <w:b/>
              <w:bCs/>
              <w:noProof/>
              <w:color w:val="041425" w:themeColor="text1"/>
              <w:sz w:val="46"/>
              <w:szCs w:val="46"/>
              <w:shd w:val="clear" w:color="auto" w:fill="E6E6E6"/>
              <w:lang w:eastAsia="en-GB"/>
            </w:rPr>
            <mc:AlternateContent>
              <mc:Choice Requires="wps">
                <w:drawing>
                  <wp:anchor distT="0" distB="0" distL="114300" distR="114300" simplePos="0" relativeHeight="251658240" behindDoc="0" locked="0" layoutInCell="1" allowOverlap="1" wp14:anchorId="2B5090C6" wp14:editId="76E0204E">
                    <wp:simplePos x="0" y="0"/>
                    <wp:positionH relativeFrom="column">
                      <wp:posOffset>-3783</wp:posOffset>
                    </wp:positionH>
                    <wp:positionV relativeFrom="paragraph">
                      <wp:posOffset>102411</wp:posOffset>
                    </wp:positionV>
                    <wp:extent cx="6730014" cy="0"/>
                    <wp:effectExtent l="0" t="0" r="13970" b="12700"/>
                    <wp:wrapNone/>
                    <wp:docPr id="2" name="Straight Connector 2"/>
                    <wp:cNvGraphicFramePr/>
                    <a:graphic xmlns:a="http://schemas.openxmlformats.org/drawingml/2006/main">
                      <a:graphicData uri="http://schemas.microsoft.com/office/word/2010/wordprocessingShape">
                        <wps:wsp>
                          <wps:cNvCnPr/>
                          <wps:spPr>
                            <a:xfrm>
                              <a:off x="0" y="0"/>
                              <a:ext cx="67300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51fb [3044]" from="-.3pt,8.05pt" to="529.6pt,8.05pt" w14:anchorId="54A1B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8uAEAAMMDAAAOAAAAZHJzL2Uyb0RvYy54bWysU8GO0zAQvSPxD5bvNGlBC4qa7qEruCCo&#10;WPYDvM64sWR7rLFp2r9n7LZZBEiI1V4cjz3vzbznyfr26J04ACWLoZfLRSsFBI2DDftePnz/+OaD&#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"/>
                </w:pict>
              </mc:Fallback>
            </mc:AlternateContent>
          </w:r>
        </w:sdtContent>
      </w:sdt>
    </w:p>
    <w:p w14:paraId="6EA435C6" w14:textId="77777777" w:rsidR="00464E40" w:rsidRDefault="00464E40" w:rsidP="008D4068">
      <w:pPr>
        <w:shd w:val="clear" w:color="auto" w:fill="FFFFFF" w:themeFill="background1"/>
        <w:rPr>
          <w:rStyle w:val="Strong"/>
          <w:szCs w:val="18"/>
        </w:rPr>
      </w:pPr>
    </w:p>
    <w:p w14:paraId="76252C6B" w14:textId="77777777" w:rsidR="00464E40" w:rsidRPr="00464E40" w:rsidRDefault="00464E40" w:rsidP="008D4068">
      <w:pPr>
        <w:shd w:val="clear" w:color="auto" w:fill="FFFFFF" w:themeFill="background1"/>
        <w:rPr>
          <w:b/>
          <w:bCs/>
          <w:color w:val="041425" w:themeColor="text1"/>
          <w:szCs w:val="18"/>
        </w:rPr>
      </w:pPr>
    </w:p>
    <w:p w14:paraId="6D3D4E2D" w14:textId="6063C3EB" w:rsidR="00124C9C" w:rsidRDefault="00E20B3C" w:rsidP="004D4723">
      <w:pPr>
        <w:shd w:val="clear" w:color="auto" w:fill="FFFFFF" w:themeFill="background1"/>
        <w:spacing w:line="240" w:lineRule="auto"/>
        <w:rPr>
          <w:b/>
          <w:bCs/>
          <w:color w:val="5161FC" w:themeColor="accent1"/>
          <w:sz w:val="32"/>
          <w:szCs w:val="32"/>
        </w:rPr>
      </w:pPr>
      <w:r w:rsidRPr="000A793B">
        <w:rPr>
          <w:b/>
          <w:bCs/>
          <w:color w:val="5161FC" w:themeColor="accent1"/>
          <w:sz w:val="32"/>
          <w:szCs w:val="32"/>
        </w:rPr>
        <w:t xml:space="preserve">Change </w:t>
      </w:r>
      <w:r w:rsidR="00B6715F">
        <w:rPr>
          <w:b/>
          <w:bCs/>
          <w:color w:val="5161FC" w:themeColor="accent1"/>
          <w:sz w:val="32"/>
          <w:szCs w:val="32"/>
        </w:rPr>
        <w:t>R</w:t>
      </w:r>
      <w:r w:rsidRPr="000A793B">
        <w:rPr>
          <w:b/>
          <w:bCs/>
          <w:color w:val="5161FC" w:themeColor="accent1"/>
          <w:sz w:val="32"/>
          <w:szCs w:val="32"/>
        </w:rPr>
        <w:t xml:space="preserve">equest </w:t>
      </w:r>
      <w:r w:rsidR="00B6715F">
        <w:rPr>
          <w:b/>
          <w:bCs/>
          <w:color w:val="5161FC" w:themeColor="accent1"/>
          <w:sz w:val="32"/>
          <w:szCs w:val="32"/>
        </w:rPr>
        <w:t>F</w:t>
      </w:r>
      <w:r w:rsidRPr="000A793B">
        <w:rPr>
          <w:b/>
          <w:bCs/>
          <w:color w:val="5161FC" w:themeColor="accent1"/>
          <w:sz w:val="32"/>
          <w:szCs w:val="32"/>
        </w:rPr>
        <w:t>orm</w:t>
      </w:r>
    </w:p>
    <w:p w14:paraId="6E5FFACA" w14:textId="77777777" w:rsidR="004D4723" w:rsidRPr="004D4723" w:rsidRDefault="004D4723" w:rsidP="004D4723">
      <w:pPr>
        <w:shd w:val="clear" w:color="auto" w:fill="FFFFFF" w:themeFill="background1"/>
        <w:spacing w:line="240" w:lineRule="auto"/>
        <w:rPr>
          <w:b/>
          <w:bCs/>
          <w:color w:val="5161FC" w:themeColor="accent1"/>
          <w:sz w:val="32"/>
          <w:szCs w:val="32"/>
        </w:rPr>
      </w:pPr>
    </w:p>
    <w:p w14:paraId="0DE800F9" w14:textId="77777777" w:rsidR="00FE2312" w:rsidRDefault="00FE2312" w:rsidP="004D4723">
      <w:pPr>
        <w:pStyle w:val="Heading2"/>
        <w:numPr>
          <w:ilvl w:val="0"/>
          <w:numId w:val="0"/>
        </w:numPr>
        <w:rPr>
          <w:rFonts w:asciiTheme="minorHAnsi" w:hAnsiTheme="minorHAnsi" w:cstheme="minorHAnsi"/>
          <w:sz w:val="24"/>
          <w:szCs w:val="24"/>
        </w:rPr>
      </w:pPr>
    </w:p>
    <w:p w14:paraId="5BA0A257" w14:textId="7170C2A4" w:rsidR="004D4723" w:rsidRPr="004D4723" w:rsidRDefault="004D4723" w:rsidP="004D4723">
      <w:pPr>
        <w:pStyle w:val="Heading2"/>
        <w:numPr>
          <w:ilvl w:val="0"/>
          <w:numId w:val="0"/>
        </w:numPr>
        <w:rPr>
          <w:rFonts w:asciiTheme="minorHAnsi" w:hAnsiTheme="minorHAnsi" w:cstheme="minorHAnsi"/>
          <w:sz w:val="24"/>
          <w:szCs w:val="24"/>
        </w:rPr>
      </w:pPr>
      <w:r w:rsidRPr="004D4723">
        <w:rPr>
          <w:rFonts w:asciiTheme="minorHAnsi" w:hAnsiTheme="minorHAnsi" w:cstheme="minorHAnsi"/>
          <w:sz w:val="24"/>
          <w:szCs w:val="24"/>
        </w:rPr>
        <w:t>Change Request details</w:t>
      </w:r>
    </w:p>
    <w:tbl>
      <w:tblPr>
        <w:tblStyle w:val="ElexonBasicTable"/>
        <w:tblW w:w="0" w:type="auto"/>
        <w:tblInd w:w="10" w:type="dxa"/>
        <w:tblLook w:val="04A0" w:firstRow="1" w:lastRow="0" w:firstColumn="1" w:lastColumn="0" w:noHBand="0" w:noVBand="1"/>
      </w:tblPr>
      <w:tblGrid>
        <w:gridCol w:w="3813"/>
        <w:gridCol w:w="3827"/>
        <w:gridCol w:w="1417"/>
        <w:gridCol w:w="1469"/>
      </w:tblGrid>
      <w:tr w:rsidR="004D4723" w:rsidRPr="00DF7C48" w14:paraId="32EAA4D6" w14:textId="77777777" w:rsidTr="58BC454D">
        <w:trPr>
          <w:cnfStyle w:val="100000000000" w:firstRow="1" w:lastRow="0" w:firstColumn="0" w:lastColumn="0" w:oddVBand="0" w:evenVBand="0" w:oddHBand="0" w:evenHBand="0" w:firstRowFirstColumn="0" w:firstRowLastColumn="0" w:lastRowFirstColumn="0" w:lastRowLastColumn="0"/>
        </w:trPr>
        <w:tc>
          <w:tcPr>
            <w:tcW w:w="10526" w:type="dxa"/>
            <w:gridSpan w:val="4"/>
            <w:shd w:val="clear" w:color="auto" w:fill="D9D9D9" w:themeFill="background2" w:themeFillShade="D9"/>
          </w:tcPr>
          <w:p w14:paraId="3C80C3F7" w14:textId="77777777" w:rsidR="004D4723" w:rsidRPr="00DF7C48" w:rsidRDefault="004D4723" w:rsidP="005A4D7B">
            <w:pPr>
              <w:pStyle w:val="MHHSBody"/>
              <w:jc w:val="center"/>
              <w:rPr>
                <w:rFonts w:asciiTheme="minorHAnsi" w:hAnsiTheme="minorHAnsi" w:cstheme="minorHAnsi"/>
              </w:rPr>
            </w:pPr>
            <w:r w:rsidRPr="004C16B0">
              <w:rPr>
                <w:rFonts w:asciiTheme="minorHAnsi" w:hAnsiTheme="minorHAnsi" w:cstheme="minorHAnsi"/>
                <w:szCs w:val="20"/>
              </w:rPr>
              <w:t>Change Request details</w:t>
            </w:r>
          </w:p>
        </w:tc>
      </w:tr>
      <w:tr w:rsidR="004D4723" w:rsidRPr="00DF7C48" w14:paraId="299107F3" w14:textId="77777777" w:rsidTr="58BC454D">
        <w:tc>
          <w:tcPr>
            <w:tcW w:w="3813" w:type="dxa"/>
            <w:tcBorders>
              <w:left w:val="single" w:sz="4" w:space="0" w:color="auto"/>
              <w:right w:val="single" w:sz="4" w:space="0" w:color="auto"/>
            </w:tcBorders>
            <w:shd w:val="clear" w:color="auto" w:fill="F2F2F2" w:themeFill="background2" w:themeFillShade="F2"/>
          </w:tcPr>
          <w:p w14:paraId="6EC271DE" w14:textId="77777777" w:rsidR="004D4723" w:rsidRPr="00DF7C48" w:rsidRDefault="004D4723" w:rsidP="005A4D7B">
            <w:pPr>
              <w:pStyle w:val="MHHSBody"/>
              <w:rPr>
                <w:rFonts w:cstheme="minorHAnsi"/>
                <w:szCs w:val="20"/>
              </w:rPr>
            </w:pPr>
            <w:r w:rsidRPr="0035707F">
              <w:rPr>
                <w:rFonts w:cstheme="minorHAnsi"/>
                <w:szCs w:val="20"/>
              </w:rPr>
              <w:t>Change Request Title</w:t>
            </w:r>
          </w:p>
        </w:tc>
        <w:tc>
          <w:tcPr>
            <w:tcW w:w="6713" w:type="dxa"/>
            <w:gridSpan w:val="3"/>
            <w:tcBorders>
              <w:left w:val="single" w:sz="4" w:space="0" w:color="auto"/>
              <w:right w:val="single" w:sz="4" w:space="0" w:color="auto"/>
            </w:tcBorders>
          </w:tcPr>
          <w:p w14:paraId="34974078" w14:textId="2719E237" w:rsidR="004D4723" w:rsidRPr="00DF7C48" w:rsidRDefault="69AD5A49" w:rsidP="1DDFF4B3">
            <w:pPr>
              <w:pStyle w:val="MHHSBody"/>
              <w:rPr>
                <w:i/>
                <w:iCs/>
                <w:color w:val="808080" w:themeColor="background1" w:themeShade="80"/>
              </w:rPr>
            </w:pPr>
            <w:r w:rsidRPr="1DDFF4B3">
              <w:rPr>
                <w:i/>
                <w:iCs/>
                <w:color w:val="808080" w:themeColor="background2" w:themeShade="80"/>
              </w:rPr>
              <w:t>Alignment of Migration Baseline Documents to Mod P487</w:t>
            </w:r>
          </w:p>
        </w:tc>
      </w:tr>
      <w:tr w:rsidR="004D4723" w:rsidRPr="00DF7C48" w14:paraId="0B95FA46" w14:textId="77777777" w:rsidTr="58BC454D">
        <w:tc>
          <w:tcPr>
            <w:tcW w:w="3813" w:type="dxa"/>
            <w:tcBorders>
              <w:left w:val="single" w:sz="4" w:space="0" w:color="auto"/>
              <w:right w:val="single" w:sz="4" w:space="0" w:color="auto"/>
            </w:tcBorders>
            <w:shd w:val="clear" w:color="auto" w:fill="F2F2F2" w:themeFill="background2" w:themeFillShade="F2"/>
          </w:tcPr>
          <w:p w14:paraId="3BEAAC46" w14:textId="77777777" w:rsidR="004D4723" w:rsidRPr="00DF7C48" w:rsidRDefault="004D4723" w:rsidP="005A4D7B">
            <w:pPr>
              <w:pStyle w:val="MHHSBody"/>
              <w:rPr>
                <w:rFonts w:cstheme="minorHAnsi"/>
                <w:szCs w:val="20"/>
              </w:rPr>
            </w:pPr>
            <w:r w:rsidRPr="00DF7C48">
              <w:rPr>
                <w:rFonts w:cstheme="minorHAnsi"/>
                <w:szCs w:val="20"/>
              </w:rPr>
              <w:t>Change Request Number</w:t>
            </w:r>
          </w:p>
        </w:tc>
        <w:tc>
          <w:tcPr>
            <w:tcW w:w="6713" w:type="dxa"/>
            <w:gridSpan w:val="3"/>
            <w:tcBorders>
              <w:left w:val="single" w:sz="4" w:space="0" w:color="auto"/>
              <w:right w:val="single" w:sz="4" w:space="0" w:color="auto"/>
            </w:tcBorders>
          </w:tcPr>
          <w:p w14:paraId="34DFDFB5" w14:textId="42F66AB8" w:rsidR="004D4723" w:rsidRPr="00DF7C48" w:rsidRDefault="00CB7C5A" w:rsidP="005A4D7B">
            <w:pPr>
              <w:pStyle w:val="MHHSBody"/>
              <w:rPr>
                <w:rFonts w:cstheme="minorHAnsi"/>
                <w:i/>
                <w:iCs/>
                <w:szCs w:val="20"/>
              </w:rPr>
            </w:pPr>
            <w:r>
              <w:rPr>
                <w:rFonts w:cstheme="minorHAnsi"/>
                <w:i/>
                <w:iCs/>
                <w:szCs w:val="20"/>
              </w:rPr>
              <w:t>CR065</w:t>
            </w:r>
          </w:p>
        </w:tc>
      </w:tr>
      <w:tr w:rsidR="004D4723" w:rsidRPr="00DF7C48" w14:paraId="287C3449" w14:textId="77777777" w:rsidTr="58BC454D">
        <w:tc>
          <w:tcPr>
            <w:tcW w:w="3813" w:type="dxa"/>
            <w:tcBorders>
              <w:left w:val="single" w:sz="4" w:space="0" w:color="auto"/>
              <w:right w:val="single" w:sz="4" w:space="0" w:color="auto"/>
            </w:tcBorders>
            <w:shd w:val="clear" w:color="auto" w:fill="F2F2F2" w:themeFill="background2" w:themeFillShade="F2"/>
          </w:tcPr>
          <w:p w14:paraId="13AF08E7" w14:textId="77777777" w:rsidR="004D4723" w:rsidRPr="00DF7C48" w:rsidRDefault="004D4723" w:rsidP="005A4D7B">
            <w:pPr>
              <w:pStyle w:val="MHHSBody"/>
              <w:rPr>
                <w:rFonts w:cstheme="minorHAnsi"/>
                <w:szCs w:val="20"/>
              </w:rPr>
            </w:pPr>
            <w:r w:rsidRPr="00DF7C48">
              <w:rPr>
                <w:rFonts w:cstheme="minorHAnsi"/>
                <w:szCs w:val="20"/>
              </w:rPr>
              <w:t>Originating Advisory / Working Group</w:t>
            </w:r>
          </w:p>
        </w:tc>
        <w:tc>
          <w:tcPr>
            <w:tcW w:w="6713" w:type="dxa"/>
            <w:gridSpan w:val="3"/>
            <w:tcBorders>
              <w:left w:val="single" w:sz="4" w:space="0" w:color="auto"/>
              <w:right w:val="single" w:sz="4" w:space="0" w:color="auto"/>
            </w:tcBorders>
          </w:tcPr>
          <w:p w14:paraId="3CF5459C" w14:textId="74464A64" w:rsidR="004D4723" w:rsidRPr="00DF7C48" w:rsidRDefault="004D4723" w:rsidP="005A4D7B">
            <w:pPr>
              <w:pStyle w:val="MHHSBody"/>
              <w:rPr>
                <w:rFonts w:cstheme="minorHAnsi"/>
                <w:i/>
                <w:iCs/>
                <w:szCs w:val="20"/>
              </w:rPr>
            </w:pPr>
          </w:p>
        </w:tc>
      </w:tr>
      <w:tr w:rsidR="004D4723" w:rsidRPr="00DF7C48" w14:paraId="1E28EE4E" w14:textId="77777777" w:rsidTr="58BC454D">
        <w:tc>
          <w:tcPr>
            <w:tcW w:w="3813" w:type="dxa"/>
            <w:tcBorders>
              <w:left w:val="single" w:sz="4" w:space="0" w:color="auto"/>
              <w:right w:val="single" w:sz="4" w:space="0" w:color="auto"/>
            </w:tcBorders>
            <w:shd w:val="clear" w:color="auto" w:fill="F2F2F2" w:themeFill="background2" w:themeFillShade="F2"/>
          </w:tcPr>
          <w:p w14:paraId="3FEE9A5A" w14:textId="77777777" w:rsidR="004D4723" w:rsidRPr="00DF7C48" w:rsidRDefault="004D4723" w:rsidP="005A4D7B">
            <w:pPr>
              <w:pStyle w:val="MHHSBody"/>
              <w:rPr>
                <w:rFonts w:cstheme="minorHAnsi"/>
                <w:szCs w:val="20"/>
              </w:rPr>
            </w:pPr>
            <w:r w:rsidRPr="00DF7C48">
              <w:rPr>
                <w:rFonts w:cstheme="minorHAnsi"/>
                <w:szCs w:val="20"/>
              </w:rPr>
              <w:t>Risk/issue reference</w:t>
            </w:r>
          </w:p>
        </w:tc>
        <w:tc>
          <w:tcPr>
            <w:tcW w:w="6713" w:type="dxa"/>
            <w:gridSpan w:val="3"/>
            <w:tcBorders>
              <w:left w:val="single" w:sz="4" w:space="0" w:color="auto"/>
              <w:right w:val="single" w:sz="4" w:space="0" w:color="auto"/>
            </w:tcBorders>
          </w:tcPr>
          <w:p w14:paraId="3FA453A0" w14:textId="47210AD0" w:rsidR="004D4723" w:rsidRPr="00DF7C48" w:rsidRDefault="0E6037E9" w:rsidP="1DDFF4B3">
            <w:pPr>
              <w:pStyle w:val="MHHSBody"/>
              <w:rPr>
                <w:i/>
                <w:iCs/>
              </w:rPr>
            </w:pPr>
            <w:r w:rsidRPr="1DDFF4B3">
              <w:rPr>
                <w:i/>
                <w:iCs/>
              </w:rPr>
              <w:t>R499, R705</w:t>
            </w:r>
          </w:p>
        </w:tc>
      </w:tr>
      <w:tr w:rsidR="004D4723" w:rsidRPr="00DF7C48" w14:paraId="60F9847C" w14:textId="77777777" w:rsidTr="58BC454D">
        <w:trPr>
          <w:trHeight w:val="340"/>
        </w:trPr>
        <w:tc>
          <w:tcPr>
            <w:tcW w:w="3813" w:type="dxa"/>
            <w:tcBorders>
              <w:left w:val="single" w:sz="4" w:space="0" w:color="auto"/>
              <w:right w:val="single" w:sz="4" w:space="0" w:color="auto"/>
            </w:tcBorders>
            <w:shd w:val="clear" w:color="auto" w:fill="F2F2F2" w:themeFill="background2" w:themeFillShade="F2"/>
          </w:tcPr>
          <w:p w14:paraId="234ADD43" w14:textId="77777777" w:rsidR="004D4723" w:rsidRPr="00DF7C48" w:rsidRDefault="004D4723" w:rsidP="005A4D7B">
            <w:pPr>
              <w:pStyle w:val="MHHSBody"/>
              <w:rPr>
                <w:rFonts w:cstheme="minorHAnsi"/>
                <w:szCs w:val="20"/>
              </w:rPr>
            </w:pPr>
            <w:r w:rsidRPr="00DF7C48">
              <w:rPr>
                <w:rFonts w:cstheme="minorHAnsi"/>
                <w:szCs w:val="20"/>
              </w:rPr>
              <w:t>Change Raiser</w:t>
            </w:r>
          </w:p>
        </w:tc>
        <w:tc>
          <w:tcPr>
            <w:tcW w:w="3827" w:type="dxa"/>
            <w:tcBorders>
              <w:left w:val="single" w:sz="4" w:space="0" w:color="auto"/>
              <w:right w:val="single" w:sz="4" w:space="0" w:color="auto"/>
            </w:tcBorders>
          </w:tcPr>
          <w:p w14:paraId="0A170C4A" w14:textId="7CB893FD" w:rsidR="004D4723" w:rsidRPr="00DF7C48" w:rsidRDefault="00914C8D" w:rsidP="1DDFF4B3">
            <w:pPr>
              <w:pStyle w:val="MHHSBody"/>
              <w:rPr>
                <w:i/>
                <w:iCs/>
              </w:rPr>
            </w:pPr>
            <w:r>
              <w:rPr>
                <w:i/>
                <w:iCs/>
              </w:rPr>
              <w:t>Warren Fulton</w:t>
            </w:r>
          </w:p>
        </w:tc>
        <w:tc>
          <w:tcPr>
            <w:tcW w:w="1417" w:type="dxa"/>
            <w:tcBorders>
              <w:left w:val="single" w:sz="4" w:space="0" w:color="auto"/>
              <w:right w:val="single" w:sz="4" w:space="0" w:color="auto"/>
            </w:tcBorders>
          </w:tcPr>
          <w:p w14:paraId="313F2828" w14:textId="77777777" w:rsidR="004D4723" w:rsidRPr="00DF7C48" w:rsidRDefault="004D4723" w:rsidP="005A4D7B">
            <w:pPr>
              <w:pStyle w:val="MHHSBody"/>
              <w:rPr>
                <w:rFonts w:cstheme="minorHAnsi"/>
                <w:szCs w:val="20"/>
              </w:rPr>
            </w:pPr>
            <w:r w:rsidRPr="00DF7C48">
              <w:rPr>
                <w:rFonts w:cstheme="minorHAnsi"/>
                <w:szCs w:val="20"/>
              </w:rPr>
              <w:t>Date raised:</w:t>
            </w:r>
          </w:p>
        </w:tc>
        <w:tc>
          <w:tcPr>
            <w:tcW w:w="1469" w:type="dxa"/>
            <w:tcBorders>
              <w:left w:val="single" w:sz="4" w:space="0" w:color="auto"/>
              <w:right w:val="single" w:sz="4" w:space="0" w:color="auto"/>
            </w:tcBorders>
          </w:tcPr>
          <w:p w14:paraId="5EF465FD" w14:textId="07DA1529" w:rsidR="00393377" w:rsidRPr="00DF7C48" w:rsidRDefault="0029755C" w:rsidP="005A4D7B">
            <w:pPr>
              <w:pStyle w:val="MHHSBody"/>
              <w:rPr>
                <w:rFonts w:cstheme="minorHAnsi"/>
                <w:i/>
                <w:iCs/>
                <w:szCs w:val="20"/>
              </w:rPr>
            </w:pPr>
            <w:r>
              <w:rPr>
                <w:rFonts w:cstheme="minorHAnsi"/>
                <w:i/>
                <w:iCs/>
                <w:szCs w:val="20"/>
              </w:rPr>
              <w:t>20/05/2026</w:t>
            </w:r>
          </w:p>
        </w:tc>
      </w:tr>
    </w:tbl>
    <w:p w14:paraId="15739EE1" w14:textId="77777777" w:rsidR="00393377" w:rsidRPr="00393377" w:rsidRDefault="00393377" w:rsidP="00393377">
      <w:pPr>
        <w:pStyle w:val="MHHSBody"/>
      </w:pPr>
    </w:p>
    <w:p w14:paraId="68976E2B" w14:textId="6CAAA2F0" w:rsidR="0038771D" w:rsidRDefault="00CD6BA8" w:rsidP="00CF7251">
      <w:pPr>
        <w:pStyle w:val="MHHSBody"/>
        <w:shd w:val="clear" w:color="auto" w:fill="FFFFFF" w:themeFill="background1"/>
        <w:rPr>
          <w:b/>
          <w:bCs/>
          <w:i/>
          <w:iCs/>
          <w:szCs w:val="20"/>
          <w:shd w:val="clear" w:color="auto" w:fill="FFFFFF" w:themeFill="background1"/>
        </w:rPr>
      </w:pPr>
      <w:r w:rsidRPr="00F94CF8">
        <w:rPr>
          <w:b/>
          <w:bCs/>
          <w:i/>
          <w:iCs/>
          <w:szCs w:val="20"/>
        </w:rPr>
        <w:t xml:space="preserve">For further guidance on how to complete this document please see the supporting Change Request Form Guidance for Programme Participants. The guidance will support raising a change and responding to a change request via Impact Assessment. </w:t>
      </w:r>
      <w:r w:rsidRPr="00F94CF8">
        <w:rPr>
          <w:b/>
          <w:bCs/>
          <w:i/>
          <w:iCs/>
          <w:szCs w:val="20"/>
          <w:shd w:val="clear" w:color="auto" w:fill="FFFFFF" w:themeFill="background1"/>
        </w:rPr>
        <w:t>The Change Raiser should consider sharing the draft Change Request Form with impacted programme parties, prior to submission to PM</w:t>
      </w:r>
      <w:r>
        <w:rPr>
          <w:b/>
          <w:bCs/>
          <w:i/>
          <w:iCs/>
          <w:szCs w:val="20"/>
          <w:shd w:val="clear" w:color="auto" w:fill="FFFFFF" w:themeFill="background1"/>
        </w:rPr>
        <w:t>O.</w:t>
      </w:r>
      <w:r w:rsidR="005F1DFE">
        <w:rPr>
          <w:b/>
          <w:bCs/>
          <w:i/>
          <w:iCs/>
          <w:szCs w:val="20"/>
          <w:shd w:val="clear" w:color="auto" w:fill="FFFFFF" w:themeFill="background1"/>
        </w:rPr>
        <w:t xml:space="preserve"> The guidance, as well as other key documents are referenced below</w:t>
      </w:r>
      <w:r w:rsidR="0065074D">
        <w:rPr>
          <w:b/>
          <w:bCs/>
          <w:i/>
          <w:iCs/>
          <w:szCs w:val="20"/>
          <w:shd w:val="clear" w:color="auto" w:fill="FFFFFF" w:themeFill="background1"/>
        </w:rPr>
        <w:t xml:space="preserve"> and can be found via the MHHS website.</w:t>
      </w:r>
    </w:p>
    <w:p w14:paraId="75F71F6F" w14:textId="77777777" w:rsidR="00CF7251" w:rsidRPr="00CF7251" w:rsidRDefault="00CF7251" w:rsidP="00CF7251">
      <w:pPr>
        <w:pStyle w:val="MHHSBody"/>
        <w:shd w:val="clear" w:color="auto" w:fill="FFFFFF" w:themeFill="background1"/>
        <w:rPr>
          <w:b/>
          <w:bCs/>
          <w:i/>
          <w:iCs/>
          <w:szCs w:val="20"/>
        </w:rPr>
      </w:pPr>
    </w:p>
    <w:tbl>
      <w:tblPr>
        <w:tblStyle w:val="ElexonBasicTable"/>
        <w:tblW w:w="0" w:type="auto"/>
        <w:tblInd w:w="10" w:type="dxa"/>
        <w:tblLook w:val="04A0" w:firstRow="1" w:lastRow="0" w:firstColumn="1" w:lastColumn="0" w:noHBand="0" w:noVBand="1"/>
      </w:tblPr>
      <w:tblGrid>
        <w:gridCol w:w="10449"/>
      </w:tblGrid>
      <w:tr w:rsidR="0065074D" w:rsidRPr="00DF7C48" w14:paraId="07C0FE52" w14:textId="77777777" w:rsidTr="0065074D">
        <w:trPr>
          <w:cnfStyle w:val="100000000000" w:firstRow="1" w:lastRow="0" w:firstColumn="0" w:lastColumn="0" w:oddVBand="0" w:evenVBand="0" w:oddHBand="0" w:evenHBand="0" w:firstRowFirstColumn="0" w:firstRowLastColumn="0" w:lastRowFirstColumn="0" w:lastRowLastColumn="0"/>
          <w:trHeight w:val="360"/>
        </w:trPr>
        <w:tc>
          <w:tcPr>
            <w:tcW w:w="10449" w:type="dxa"/>
            <w:tcBorders>
              <w:left w:val="single" w:sz="4" w:space="0" w:color="auto"/>
              <w:right w:val="single" w:sz="4" w:space="0" w:color="auto"/>
            </w:tcBorders>
            <w:shd w:val="clear" w:color="auto" w:fill="D9D9D9" w:themeFill="background1" w:themeFillShade="D9"/>
          </w:tcPr>
          <w:p w14:paraId="09323875" w14:textId="56A67200" w:rsidR="0065074D" w:rsidRPr="0065074D" w:rsidRDefault="007A4794" w:rsidP="00C82CFF">
            <w:pPr>
              <w:pStyle w:val="MHHSBody"/>
              <w:rPr>
                <w:rFonts w:cstheme="minorHAnsi"/>
                <w:szCs w:val="20"/>
              </w:rPr>
            </w:pPr>
            <w:r w:rsidRPr="00F94CF8">
              <w:rPr>
                <w:rFonts w:asciiTheme="minorHAnsi" w:hAnsiTheme="minorHAnsi" w:cstheme="minorHAnsi"/>
              </w:rPr>
              <w:t>Change Request to be read in conjunction with:</w:t>
            </w:r>
          </w:p>
        </w:tc>
      </w:tr>
      <w:tr w:rsidR="0065074D" w:rsidRPr="00DF7C48" w14:paraId="69AD1E31"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7B8BCE5F" w14:textId="0F6D64FD" w:rsidR="0065074D" w:rsidRPr="00DF7C48" w:rsidRDefault="0065074D" w:rsidP="00C82CFF">
            <w:pPr>
              <w:pStyle w:val="MHHSBody"/>
              <w:rPr>
                <w:rFonts w:cstheme="minorHAnsi"/>
                <w:szCs w:val="20"/>
              </w:rPr>
            </w:pPr>
            <w:r>
              <w:rPr>
                <w:rFonts w:cstheme="minorHAnsi"/>
                <w:szCs w:val="20"/>
              </w:rPr>
              <w:t>MHHS Change Request Form Guidance for Programme Participants</w:t>
            </w:r>
          </w:p>
        </w:tc>
      </w:tr>
      <w:tr w:rsidR="0065074D" w:rsidRPr="00DF7C48" w14:paraId="5F74FE83" w14:textId="77777777" w:rsidTr="0065074D">
        <w:trPr>
          <w:trHeight w:val="360"/>
        </w:trPr>
        <w:tc>
          <w:tcPr>
            <w:tcW w:w="10449" w:type="dxa"/>
            <w:tcBorders>
              <w:left w:val="single" w:sz="4" w:space="0" w:color="auto"/>
              <w:right w:val="single" w:sz="4" w:space="0" w:color="auto"/>
            </w:tcBorders>
            <w:shd w:val="clear" w:color="auto" w:fill="FFFFFF" w:themeFill="background1"/>
          </w:tcPr>
          <w:p w14:paraId="316C3324" w14:textId="7DEE38D4" w:rsidR="0065074D" w:rsidRPr="00DF7C48" w:rsidRDefault="0065074D" w:rsidP="00C82CFF">
            <w:pPr>
              <w:pStyle w:val="MHHSBody"/>
              <w:rPr>
                <w:rFonts w:cstheme="minorHAnsi"/>
                <w:szCs w:val="20"/>
              </w:rPr>
            </w:pPr>
            <w:r w:rsidRPr="00F94CF8">
              <w:rPr>
                <w:rFonts w:cstheme="minorHAnsi"/>
                <w:szCs w:val="20"/>
              </w:rPr>
              <w:t>MHHS Change Control</w:t>
            </w:r>
            <w:r>
              <w:rPr>
                <w:rFonts w:cstheme="minorHAnsi"/>
                <w:szCs w:val="20"/>
              </w:rPr>
              <w:t xml:space="preserve"> Approach</w:t>
            </w:r>
          </w:p>
        </w:tc>
      </w:tr>
      <w:tr w:rsidR="0065074D" w:rsidRPr="00DF7C48" w14:paraId="7FDC327E"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2654CC38" w14:textId="265D8613" w:rsidR="0065074D" w:rsidRPr="00DF7C48" w:rsidRDefault="0065074D" w:rsidP="00C82CFF">
            <w:pPr>
              <w:pStyle w:val="MHHSBody"/>
              <w:rPr>
                <w:rFonts w:cstheme="minorHAnsi"/>
                <w:szCs w:val="20"/>
              </w:rPr>
            </w:pPr>
            <w:r>
              <w:t>MHHS Governance Framework</w:t>
            </w:r>
          </w:p>
        </w:tc>
      </w:tr>
      <w:tr w:rsidR="0065074D" w:rsidRPr="00DF7C48" w14:paraId="081523B4"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377E99C9" w14:textId="6CED5F9D" w:rsidR="0065074D" w:rsidRPr="00DF7C48" w:rsidRDefault="0065074D" w:rsidP="00C82CFF">
            <w:pPr>
              <w:pStyle w:val="MHHSBody"/>
              <w:rPr>
                <w:rFonts w:cstheme="minorHAnsi"/>
                <w:szCs w:val="20"/>
              </w:rPr>
            </w:pPr>
            <w:r w:rsidRPr="00F94CF8">
              <w:rPr>
                <w:rFonts w:cstheme="minorHAnsi"/>
                <w:szCs w:val="20"/>
              </w:rPr>
              <w:t>Ofgem’s MHHS Transition Timetable</w:t>
            </w:r>
          </w:p>
        </w:tc>
      </w:tr>
    </w:tbl>
    <w:p w14:paraId="206A4924" w14:textId="5033FB73" w:rsidR="00A2154A" w:rsidRPr="00393377" w:rsidRDefault="00162CC1">
      <w:pPr>
        <w:spacing w:after="160" w:line="259" w:lineRule="auto"/>
        <w:rPr>
          <w:szCs w:val="20"/>
        </w:rPr>
      </w:pPr>
      <w:r>
        <w:rPr>
          <w:szCs w:val="20"/>
        </w:rPr>
        <w:br w:type="page"/>
      </w:r>
    </w:p>
    <w:p w14:paraId="35EC7EA6" w14:textId="2BA0EBC4" w:rsidR="008E2C3D" w:rsidRPr="008E2C3D" w:rsidRDefault="00CB0714" w:rsidP="008E2C3D">
      <w:pPr>
        <w:pStyle w:val="Heading3"/>
        <w:numPr>
          <w:ilvl w:val="0"/>
          <w:numId w:val="0"/>
        </w:numPr>
        <w:ind w:left="720" w:hanging="720"/>
        <w:rPr>
          <w:i/>
          <w:iCs/>
          <w:sz w:val="20"/>
          <w:szCs w:val="20"/>
        </w:rPr>
      </w:pPr>
      <w:r w:rsidRPr="000A793B">
        <w:rPr>
          <w:sz w:val="20"/>
          <w:szCs w:val="20"/>
        </w:rPr>
        <w:lastRenderedPageBreak/>
        <w:t>Part A – Description of proposed change</w:t>
      </w:r>
    </w:p>
    <w:p w14:paraId="09EE9334" w14:textId="28EFC6C1" w:rsidR="008E2C3D" w:rsidRDefault="008E2C3D" w:rsidP="008E2C3D">
      <w:pPr>
        <w:pStyle w:val="MHHSBody"/>
        <w:rPr>
          <w:b/>
          <w:bCs/>
          <w:i/>
          <w:iCs/>
        </w:rPr>
      </w:pPr>
      <w:r w:rsidRPr="008E2C3D">
        <w:rPr>
          <w:b/>
          <w:bCs/>
          <w:color w:val="5161FC" w:themeColor="accent1"/>
        </w:rPr>
        <w:t>Guidance</w:t>
      </w:r>
      <w:r w:rsidRPr="008E2C3D">
        <w:rPr>
          <w:b/>
          <w:bCs/>
          <w:i/>
          <w:iCs/>
          <w:color w:val="5161FC" w:themeColor="accent1"/>
        </w:rPr>
        <w:t xml:space="preserve"> </w:t>
      </w:r>
      <w:r w:rsidRPr="008E2C3D">
        <w:rPr>
          <w:b/>
          <w:bCs/>
          <w:i/>
          <w:iCs/>
        </w:rPr>
        <w:t>– This section should be completed by the Change Raiser when raising the Change Request.</w:t>
      </w:r>
    </w:p>
    <w:p w14:paraId="7519F00D" w14:textId="77777777" w:rsidR="00147E8F" w:rsidRPr="008E2C3D" w:rsidRDefault="00147E8F" w:rsidP="008E2C3D">
      <w:pPr>
        <w:pStyle w:val="MHHSBody"/>
        <w:rPr>
          <w:b/>
          <w:bCs/>
          <w:i/>
          <w:iCs/>
        </w:rPr>
      </w:pPr>
    </w:p>
    <w:tbl>
      <w:tblPr>
        <w:tblStyle w:val="ElexonBasicTable"/>
        <w:tblW w:w="10680" w:type="dxa"/>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6941"/>
        <w:gridCol w:w="2552"/>
        <w:gridCol w:w="1187"/>
      </w:tblGrid>
      <w:tr w:rsidR="009D5B37" w14:paraId="5860EBB2" w14:textId="77777777" w:rsidTr="4C43C600">
        <w:trPr>
          <w:cnfStyle w:val="100000000000" w:firstRow="1" w:lastRow="0" w:firstColumn="0" w:lastColumn="0" w:oddVBand="0" w:evenVBand="0" w:oddHBand="0" w:evenHBand="0" w:firstRowFirstColumn="0" w:firstRowLastColumn="0" w:lastRowFirstColumn="0" w:lastRowLastColumn="0"/>
          <w:trHeight w:val="549"/>
        </w:trPr>
        <w:tc>
          <w:tcPr>
            <w:tcW w:w="10680" w:type="dxa"/>
            <w:gridSpan w:val="3"/>
            <w:shd w:val="clear" w:color="auto" w:fill="D9D9D9" w:themeFill="background2" w:themeFillShade="D9"/>
          </w:tcPr>
          <w:p w14:paraId="6D0AF4DE" w14:textId="2742EA63" w:rsidR="009D5B37" w:rsidRDefault="009D5B37" w:rsidP="009D5B37">
            <w:pPr>
              <w:pStyle w:val="MHHSBody"/>
              <w:jc w:val="center"/>
            </w:pPr>
            <w:r>
              <w:t>Part A – Description of proposed change</w:t>
            </w:r>
          </w:p>
        </w:tc>
      </w:tr>
      <w:tr w:rsidR="00790171" w14:paraId="7A12F0EF" w14:textId="77777777" w:rsidTr="4C43C600">
        <w:trPr>
          <w:trHeight w:val="1515"/>
        </w:trPr>
        <w:tc>
          <w:tcPr>
            <w:tcW w:w="10680" w:type="dxa"/>
            <w:gridSpan w:val="3"/>
            <w:vAlign w:val="top"/>
          </w:tcPr>
          <w:p w14:paraId="31B40275" w14:textId="55DA9BF8" w:rsidR="00790171" w:rsidRDefault="00790171" w:rsidP="00BA4845">
            <w:pPr>
              <w:pStyle w:val="MHHSBody"/>
              <w:spacing w:after="20" w:line="0" w:lineRule="atLeast"/>
              <w:rPr>
                <w:b/>
                <w:bCs/>
              </w:rPr>
            </w:pPr>
            <w:r>
              <w:rPr>
                <w:b/>
                <w:bCs/>
              </w:rPr>
              <w:t>Issue statement:</w:t>
            </w:r>
          </w:p>
          <w:p w14:paraId="529B6DE7" w14:textId="373EC28C" w:rsidR="00790171" w:rsidRDefault="62406895" w:rsidP="1DDFF4B3">
            <w:pPr>
              <w:pStyle w:val="MHHSBody"/>
              <w:spacing w:after="20" w:line="0" w:lineRule="atLeast"/>
              <w:rPr>
                <w:i/>
                <w:iCs/>
                <w:sz w:val="16"/>
                <w:szCs w:val="16"/>
              </w:rPr>
            </w:pPr>
            <w:r w:rsidRPr="1DDFF4B3">
              <w:rPr>
                <w:i/>
                <w:iCs/>
                <w:sz w:val="16"/>
                <w:szCs w:val="16"/>
              </w:rPr>
              <w:t xml:space="preserve">(the issue </w:t>
            </w:r>
            <w:r w:rsidR="51CE7FAD" w:rsidRPr="1DDFF4B3">
              <w:rPr>
                <w:i/>
                <w:iCs/>
                <w:sz w:val="16"/>
                <w:szCs w:val="16"/>
              </w:rPr>
              <w:t>that needs to be resolved by the change)</w:t>
            </w:r>
          </w:p>
          <w:p w14:paraId="0A443DB9" w14:textId="459C2AEC" w:rsidR="00B0254B" w:rsidRPr="00E50124" w:rsidRDefault="00B0254B" w:rsidP="1DDFF4B3">
            <w:pPr>
              <w:pStyle w:val="MHHSBody"/>
              <w:spacing w:after="20" w:line="0" w:lineRule="atLeast"/>
              <w:rPr>
                <w:i/>
                <w:iCs/>
                <w:sz w:val="16"/>
                <w:szCs w:val="16"/>
              </w:rPr>
            </w:pPr>
          </w:p>
          <w:p w14:paraId="41605F83" w14:textId="592355F0" w:rsidR="00B0254B" w:rsidRPr="00E50124" w:rsidRDefault="255BB241" w:rsidP="1DDFF4B3">
            <w:pPr>
              <w:pStyle w:val="MHHSBody"/>
              <w:spacing w:after="20" w:line="14" w:lineRule="atLeast"/>
            </w:pPr>
            <w:r>
              <w:t xml:space="preserve">Following the approval Modification P487, </w:t>
            </w:r>
            <w:r w:rsidR="7E6262A4">
              <w:t>BSC Section C ‘</w:t>
            </w:r>
            <w:proofErr w:type="spellStart"/>
            <w:r w:rsidR="7E6262A4">
              <w:t>BSCCo</w:t>
            </w:r>
            <w:proofErr w:type="spellEnd"/>
            <w:r w:rsidR="7E6262A4">
              <w:t xml:space="preserve"> and its Subsidiaries’ 12.12.8 introduces migratio</w:t>
            </w:r>
            <w:r w:rsidR="717BB82B">
              <w:t xml:space="preserve">n incentives by restricting </w:t>
            </w:r>
            <w:r w:rsidR="3C391C4B">
              <w:t xml:space="preserve">a </w:t>
            </w:r>
            <w:r w:rsidR="3B121937">
              <w:t>supplier's</w:t>
            </w:r>
            <w:r w:rsidR="661F6FF9">
              <w:t xml:space="preserve"> </w:t>
            </w:r>
            <w:r w:rsidR="717BB82B">
              <w:t>ability to register new Metering Systems if they fail to complete migration on time</w:t>
            </w:r>
            <w:r w:rsidR="3FC9B52A">
              <w:t xml:space="preserve"> by M15</w:t>
            </w:r>
            <w:r w:rsidR="717BB82B">
              <w:t>, other than in accordance with an exemption from the MHHS SRO</w:t>
            </w:r>
            <w:r w:rsidR="2D02A05A">
              <w:t xml:space="preserve">. </w:t>
            </w:r>
          </w:p>
          <w:p w14:paraId="74979458" w14:textId="133D7AAE" w:rsidR="00B0254B" w:rsidRPr="00E50124" w:rsidRDefault="00B0254B" w:rsidP="1DDFF4B3">
            <w:pPr>
              <w:pStyle w:val="MHHSBody"/>
              <w:spacing w:after="20" w:line="14" w:lineRule="atLeast"/>
            </w:pPr>
          </w:p>
          <w:p w14:paraId="029A71F8" w14:textId="612E92E6" w:rsidR="00B0254B" w:rsidRPr="00E50124" w:rsidRDefault="2D02A05A" w:rsidP="1DDFF4B3">
            <w:pPr>
              <w:pStyle w:val="MHHSBody"/>
              <w:spacing w:after="20" w:line="14" w:lineRule="atLeast"/>
            </w:pPr>
            <w:r w:rsidRPr="1DDFF4B3">
              <w:t xml:space="preserve">Following this approval, the Migration Framework currently does not adequately reflect </w:t>
            </w:r>
            <w:r w:rsidR="44C126E9" w:rsidRPr="1DDFF4B3">
              <w:t xml:space="preserve">the addition of section 12.12.8 nor does the Migration framework </w:t>
            </w:r>
            <w:r w:rsidR="00D938F9">
              <w:t xml:space="preserve">include </w:t>
            </w:r>
            <w:r w:rsidR="44C126E9" w:rsidRPr="1DDFF4B3">
              <w:t xml:space="preserve">the MHHS SRO exemption </w:t>
            </w:r>
            <w:r w:rsidR="6FE5E039" w:rsidRPr="1DDFF4B3">
              <w:t xml:space="preserve">process / Acquisition Ban Appeals Process. </w:t>
            </w:r>
          </w:p>
        </w:tc>
      </w:tr>
      <w:tr w:rsidR="009D5B37" w14:paraId="20F0E9C2" w14:textId="77777777" w:rsidTr="4C43C600">
        <w:trPr>
          <w:trHeight w:val="1515"/>
        </w:trPr>
        <w:tc>
          <w:tcPr>
            <w:tcW w:w="10680" w:type="dxa"/>
            <w:gridSpan w:val="3"/>
            <w:vAlign w:val="top"/>
          </w:tcPr>
          <w:p w14:paraId="3D035C90" w14:textId="44D6BB77" w:rsidR="002D321F" w:rsidRDefault="00D07618" w:rsidP="00BA4845">
            <w:pPr>
              <w:pStyle w:val="MHHSBody"/>
              <w:spacing w:after="20" w:line="0" w:lineRule="atLeast"/>
              <w:rPr>
                <w:b/>
                <w:bCs/>
              </w:rPr>
            </w:pPr>
            <w:r w:rsidRPr="00D07618">
              <w:rPr>
                <w:b/>
                <w:bCs/>
              </w:rPr>
              <w:t>Description of change:</w:t>
            </w:r>
          </w:p>
          <w:p w14:paraId="1A476C07" w14:textId="6745594F" w:rsidR="00B36AA2" w:rsidRDefault="51CE7FAD" w:rsidP="1DDFF4B3">
            <w:pPr>
              <w:pStyle w:val="MHHSBody"/>
              <w:spacing w:after="20" w:line="14" w:lineRule="atLeast"/>
            </w:pPr>
            <w:r w:rsidRPr="1DDFF4B3">
              <w:rPr>
                <w:i/>
                <w:iCs/>
                <w:sz w:val="16"/>
                <w:szCs w:val="16"/>
              </w:rPr>
              <w:t>(</w:t>
            </w:r>
            <w:r w:rsidR="41FB2DBA" w:rsidRPr="1DDFF4B3">
              <w:rPr>
                <w:i/>
                <w:iCs/>
                <w:sz w:val="16"/>
                <w:szCs w:val="16"/>
              </w:rPr>
              <w:t xml:space="preserve">the change </w:t>
            </w:r>
            <w:r w:rsidR="32BB42A1" w:rsidRPr="1DDFF4B3">
              <w:rPr>
                <w:i/>
                <w:iCs/>
                <w:sz w:val="16"/>
                <w:szCs w:val="16"/>
              </w:rPr>
              <w:t>being</w:t>
            </w:r>
            <w:r w:rsidR="41FB2DBA" w:rsidRPr="1DDFF4B3">
              <w:rPr>
                <w:i/>
                <w:iCs/>
                <w:sz w:val="16"/>
                <w:szCs w:val="16"/>
              </w:rPr>
              <w:t xml:space="preserve"> propos</w:t>
            </w:r>
            <w:r w:rsidR="32BB42A1" w:rsidRPr="1DDFF4B3">
              <w:rPr>
                <w:i/>
                <w:iCs/>
                <w:sz w:val="16"/>
                <w:szCs w:val="16"/>
              </w:rPr>
              <w:t>ed</w:t>
            </w:r>
            <w:r w:rsidR="41FB2DBA" w:rsidRPr="1DDFF4B3">
              <w:rPr>
                <w:i/>
                <w:iCs/>
                <w:sz w:val="16"/>
                <w:szCs w:val="16"/>
              </w:rPr>
              <w:t>)</w:t>
            </w:r>
          </w:p>
          <w:p w14:paraId="1B4A2005" w14:textId="77777777" w:rsidR="00B41C00" w:rsidRDefault="00B36AA2" w:rsidP="4C43C600">
            <w:pPr>
              <w:pStyle w:val="MHHSBody"/>
              <w:spacing w:after="20" w:line="14" w:lineRule="atLeast"/>
              <w:rPr>
                <w:rStyle w:val="BodyTextChar"/>
                <w:rFonts w:eastAsiaTheme="minorHAnsi"/>
              </w:rPr>
            </w:pPr>
            <w:r>
              <w:t xml:space="preserve">During the process of consideration of Modification P487 Ofgem and stakeholders requested clarity on the process for </w:t>
            </w:r>
            <w:r w:rsidRPr="00B41C00">
              <w:rPr>
                <w:rStyle w:val="BodyTextChar"/>
                <w:rFonts w:eastAsiaTheme="minorHAnsi"/>
              </w:rPr>
              <w:t xml:space="preserve">imposing and lifting the Acquisition Ban, and protections to ensure that the ban was not applied where failure to complete migration was wholly due to circumstances outside of the supplier’s control. The MHHS Programme provided draft changes to the Migration Framework that set out the processes to be </w:t>
            </w:r>
            <w:proofErr w:type="gramStart"/>
            <w:r w:rsidRPr="00B41C00">
              <w:rPr>
                <w:rStyle w:val="BodyTextChar"/>
                <w:rFonts w:eastAsiaTheme="minorHAnsi"/>
              </w:rPr>
              <w:t>applied, and</w:t>
            </w:r>
            <w:proofErr w:type="gramEnd"/>
            <w:r w:rsidRPr="00B41C00">
              <w:rPr>
                <w:rStyle w:val="BodyTextChar"/>
                <w:rFonts w:eastAsiaTheme="minorHAnsi"/>
              </w:rPr>
              <w:t xml:space="preserve"> introduce an SRO exemption process where failure is due to circumstances outside of the supplier’s control. Ofgem’s decision to approve P487 makes it clear that </w:t>
            </w:r>
            <w:r w:rsidR="00DC1214" w:rsidRPr="00B41C00">
              <w:rPr>
                <w:rStyle w:val="BodyTextChar"/>
                <w:rFonts w:eastAsiaTheme="minorHAnsi"/>
              </w:rPr>
              <w:t>“the MHHS Programme will promptly raise a Programme Change Request to revise the MHHS Migration Framework substantially in line with the draft documentation provided to the BSC Panel in December 2025”.</w:t>
            </w:r>
          </w:p>
          <w:p w14:paraId="76E55EA3" w14:textId="77777777" w:rsidR="00B41C00" w:rsidRDefault="00B41C00" w:rsidP="4C43C600">
            <w:pPr>
              <w:pStyle w:val="MHHSBody"/>
              <w:spacing w:after="20" w:line="14" w:lineRule="atLeast"/>
              <w:rPr>
                <w:rStyle w:val="BodyTextChar"/>
                <w:rFonts w:eastAsiaTheme="minorHAnsi"/>
              </w:rPr>
            </w:pPr>
          </w:p>
          <w:p w14:paraId="193F0008" w14:textId="586C8614" w:rsidR="00B36AA2" w:rsidRDefault="00B36AA2" w:rsidP="4C43C600">
            <w:pPr>
              <w:pStyle w:val="MHHSBody"/>
              <w:spacing w:after="20" w:line="14" w:lineRule="atLeast"/>
            </w:pPr>
            <w:r w:rsidRPr="00B41C00">
              <w:rPr>
                <w:rStyle w:val="BodyTextChar"/>
                <w:rFonts w:eastAsiaTheme="minorHAnsi"/>
              </w:rPr>
              <w:t xml:space="preserve">This change </w:t>
            </w:r>
            <w:r w:rsidR="00C56F2C" w:rsidRPr="00B41C00">
              <w:rPr>
                <w:rStyle w:val="BodyTextChar"/>
                <w:rFonts w:eastAsiaTheme="minorHAnsi"/>
              </w:rPr>
              <w:t xml:space="preserve">request </w:t>
            </w:r>
            <w:r w:rsidRPr="00B41C00">
              <w:rPr>
                <w:rStyle w:val="BodyTextChar"/>
                <w:rFonts w:eastAsiaTheme="minorHAnsi"/>
              </w:rPr>
              <w:t>will make all the necessary changes to the Migration Framework to implement P487 as set out by Ofgem.</w:t>
            </w:r>
            <w:r w:rsidR="6CE59D70" w:rsidRPr="00B41C00">
              <w:rPr>
                <w:rStyle w:val="BodyTextChar"/>
                <w:rFonts w:eastAsiaTheme="minorHAnsi"/>
              </w:rPr>
              <w:t xml:space="preserve"> Additionally, this change request looks to include the SRO Exemption Process illustrative Scenarios </w:t>
            </w:r>
            <w:r w:rsidR="448B0AB5" w:rsidRPr="00B41C00">
              <w:rPr>
                <w:rStyle w:val="BodyTextChar"/>
                <w:rFonts w:eastAsiaTheme="minorHAnsi"/>
              </w:rPr>
              <w:t xml:space="preserve">into the </w:t>
            </w:r>
            <w:proofErr w:type="spellStart"/>
            <w:r w:rsidR="50476AA3" w:rsidRPr="00B41C00">
              <w:rPr>
                <w:rStyle w:val="BodyTextChar"/>
                <w:rFonts w:eastAsiaTheme="minorHAnsi"/>
              </w:rPr>
              <w:t>the</w:t>
            </w:r>
            <w:proofErr w:type="spellEnd"/>
            <w:r w:rsidR="50476AA3" w:rsidRPr="00B41C00">
              <w:rPr>
                <w:rStyle w:val="BodyTextChar"/>
                <w:rFonts w:eastAsiaTheme="minorHAnsi"/>
              </w:rPr>
              <w:t xml:space="preserve"> Migration Framework</w:t>
            </w:r>
            <w:r w:rsidR="448B0AB5" w:rsidRPr="00B41C00">
              <w:rPr>
                <w:rStyle w:val="BodyTextChar"/>
                <w:rFonts w:eastAsiaTheme="minorHAnsi"/>
              </w:rPr>
              <w:t>. These scenarios were</w:t>
            </w:r>
            <w:r w:rsidR="384B6AE8" w:rsidRPr="00B41C00">
              <w:rPr>
                <w:rStyle w:val="BodyTextChar"/>
                <w:rFonts w:eastAsiaTheme="minorHAnsi"/>
              </w:rPr>
              <w:t xml:space="preserve"> not included in the Migration Framework redlining consulted on as part of P487, but</w:t>
            </w:r>
            <w:r w:rsidR="448B0AB5" w:rsidRPr="00B41C00">
              <w:rPr>
                <w:rStyle w:val="BodyTextChar"/>
                <w:rFonts w:eastAsiaTheme="minorHAnsi"/>
              </w:rPr>
              <w:t xml:space="preserve"> </w:t>
            </w:r>
            <w:r w:rsidR="118C85CD" w:rsidRPr="00B41C00">
              <w:rPr>
                <w:rStyle w:val="BodyTextChar"/>
                <w:rFonts w:eastAsiaTheme="minorHAnsi"/>
              </w:rPr>
              <w:t>they were included in the consultation as</w:t>
            </w:r>
            <w:r w:rsidR="37F2B489" w:rsidRPr="00B41C00">
              <w:rPr>
                <w:rStyle w:val="BodyTextChar"/>
                <w:rFonts w:eastAsiaTheme="minorHAnsi"/>
              </w:rPr>
              <w:t xml:space="preserve"> </w:t>
            </w:r>
            <w:r w:rsidR="118C85CD" w:rsidRPr="00B41C00">
              <w:rPr>
                <w:rStyle w:val="BodyTextChar"/>
                <w:rFonts w:eastAsiaTheme="minorHAnsi"/>
              </w:rPr>
              <w:t xml:space="preserve">a </w:t>
            </w:r>
            <w:r w:rsidR="5CFFF00D" w:rsidRPr="00B41C00">
              <w:rPr>
                <w:rStyle w:val="BodyTextChar"/>
                <w:rFonts w:eastAsiaTheme="minorHAnsi"/>
              </w:rPr>
              <w:t>separate</w:t>
            </w:r>
            <w:r w:rsidR="448B0AB5" w:rsidRPr="00B41C00">
              <w:rPr>
                <w:rStyle w:val="BodyTextChar"/>
                <w:rFonts w:eastAsiaTheme="minorHAnsi"/>
              </w:rPr>
              <w:t xml:space="preserve"> artifac</w:t>
            </w:r>
            <w:r w:rsidR="3C60879E" w:rsidRPr="00B41C00">
              <w:rPr>
                <w:rStyle w:val="BodyTextChar"/>
                <w:rFonts w:eastAsiaTheme="minorHAnsi"/>
              </w:rPr>
              <w:t xml:space="preserve">t. This CR looks to make these illustrative scenarios part of the Migration Framework to provide clarity on </w:t>
            </w:r>
            <w:r w:rsidR="3070150F" w:rsidRPr="00B41C00">
              <w:rPr>
                <w:rStyle w:val="BodyTextChar"/>
                <w:rFonts w:eastAsiaTheme="minorHAnsi"/>
              </w:rPr>
              <w:t xml:space="preserve">how different circumstances are likely to be </w:t>
            </w:r>
            <w:proofErr w:type="gramStart"/>
            <w:r w:rsidR="3070150F" w:rsidRPr="00B41C00">
              <w:rPr>
                <w:rStyle w:val="BodyTextChar"/>
                <w:rFonts w:eastAsiaTheme="minorHAnsi"/>
              </w:rPr>
              <w:t>taken into account</w:t>
            </w:r>
            <w:proofErr w:type="gramEnd"/>
            <w:r w:rsidR="3070150F" w:rsidRPr="00B41C00">
              <w:rPr>
                <w:rStyle w:val="BodyTextChar"/>
                <w:rFonts w:eastAsiaTheme="minorHAnsi"/>
              </w:rPr>
              <w:t xml:space="preserve"> as part of the</w:t>
            </w:r>
            <w:r w:rsidR="7D374EC7" w:rsidRPr="00B41C00">
              <w:rPr>
                <w:rStyle w:val="BodyTextChar"/>
                <w:rFonts w:eastAsiaTheme="minorHAnsi"/>
              </w:rPr>
              <w:t xml:space="preserve"> SRO’s</w:t>
            </w:r>
            <w:r w:rsidR="3070150F" w:rsidRPr="00B41C00">
              <w:rPr>
                <w:rStyle w:val="BodyTextChar"/>
                <w:rFonts w:eastAsiaTheme="minorHAnsi"/>
              </w:rPr>
              <w:t xml:space="preserve"> exemption consideration.</w:t>
            </w:r>
          </w:p>
        </w:tc>
      </w:tr>
      <w:tr w:rsidR="007D5E99" w14:paraId="1C59017E" w14:textId="77777777" w:rsidTr="4C43C600">
        <w:trPr>
          <w:trHeight w:val="1515"/>
        </w:trPr>
        <w:tc>
          <w:tcPr>
            <w:tcW w:w="10680" w:type="dxa"/>
            <w:gridSpan w:val="3"/>
            <w:vAlign w:val="top"/>
          </w:tcPr>
          <w:p w14:paraId="5CCCEA94" w14:textId="5A796794" w:rsidR="007D5E99" w:rsidRDefault="007D5E99" w:rsidP="00BA4845">
            <w:pPr>
              <w:pStyle w:val="MHHSBody"/>
              <w:spacing w:after="20" w:line="0" w:lineRule="atLeast"/>
              <w:rPr>
                <w:b/>
                <w:bCs/>
              </w:rPr>
            </w:pPr>
            <w:r>
              <w:rPr>
                <w:b/>
                <w:bCs/>
              </w:rPr>
              <w:t xml:space="preserve">Desired implementation date and rationale: </w:t>
            </w:r>
          </w:p>
          <w:p w14:paraId="3C5006E8" w14:textId="6362D19F" w:rsidR="007D5E99" w:rsidRPr="00D07618" w:rsidRDefault="32BB42A1" w:rsidP="007D5E99">
            <w:pPr>
              <w:pStyle w:val="MHHSBody"/>
              <w:spacing w:after="20" w:line="0" w:lineRule="atLeast"/>
              <w:rPr>
                <w:b/>
                <w:bCs/>
              </w:rPr>
            </w:pPr>
            <w:r w:rsidRPr="1DDFF4B3">
              <w:rPr>
                <w:i/>
                <w:iCs/>
                <w:sz w:val="16"/>
                <w:szCs w:val="16"/>
              </w:rPr>
              <w:t>(proposed implementation date of the change and why this date is required)</w:t>
            </w:r>
          </w:p>
          <w:p w14:paraId="1C5EB1A0" w14:textId="3E032D46" w:rsidR="1DDFF4B3" w:rsidRDefault="1DDFF4B3" w:rsidP="1DDFF4B3">
            <w:pPr>
              <w:pStyle w:val="MHHSBody"/>
              <w:spacing w:after="20" w:line="0" w:lineRule="atLeast"/>
              <w:rPr>
                <w:i/>
                <w:iCs/>
                <w:sz w:val="16"/>
                <w:szCs w:val="16"/>
              </w:rPr>
            </w:pPr>
          </w:p>
          <w:p w14:paraId="26EAE4D2" w14:textId="010510F0" w:rsidR="007D5E99" w:rsidRPr="00D07618" w:rsidRDefault="67387EC1" w:rsidP="1DDFF4B3">
            <w:pPr>
              <w:pStyle w:val="MHHSBody"/>
              <w:spacing w:after="20" w:line="14" w:lineRule="atLeast"/>
            </w:pPr>
            <w:r>
              <w:t>The desired implementation date is 26</w:t>
            </w:r>
            <w:r w:rsidRPr="1DDFF4B3">
              <w:rPr>
                <w:vertAlign w:val="superscript"/>
              </w:rPr>
              <w:t>th</w:t>
            </w:r>
            <w:r>
              <w:t xml:space="preserve"> June 2026. This is to align the migration framework changes to Mod P487 which currently has an implementation date of 26</w:t>
            </w:r>
            <w:r w:rsidRPr="1DDFF4B3">
              <w:rPr>
                <w:vertAlign w:val="superscript"/>
              </w:rPr>
              <w:t>th</w:t>
            </w:r>
            <w:r>
              <w:t xml:space="preserve"> June 2026.</w:t>
            </w:r>
            <w:r w:rsidR="29034C14">
              <w:t xml:space="preserve"> </w:t>
            </w:r>
          </w:p>
        </w:tc>
      </w:tr>
      <w:tr w:rsidR="008D0BA5" w14:paraId="3C8E66E6" w14:textId="77777777" w:rsidTr="4C43C600">
        <w:trPr>
          <w:trHeight w:val="374"/>
        </w:trPr>
        <w:tc>
          <w:tcPr>
            <w:tcW w:w="6941" w:type="dxa"/>
            <w:vMerge w:val="restart"/>
            <w:vAlign w:val="top"/>
          </w:tcPr>
          <w:p w14:paraId="5F3AD323" w14:textId="1576FDBC" w:rsidR="008D0BA5" w:rsidRDefault="008D0BA5" w:rsidP="00FB3D4C">
            <w:pPr>
              <w:pStyle w:val="MHHSBody"/>
              <w:spacing w:after="20" w:line="0" w:lineRule="atLeast"/>
              <w:rPr>
                <w:b/>
                <w:bCs/>
              </w:rPr>
            </w:pPr>
            <w:r>
              <w:rPr>
                <w:b/>
                <w:bCs/>
              </w:rPr>
              <w:t>Justification</w:t>
            </w:r>
            <w:r w:rsidRPr="00D07618">
              <w:rPr>
                <w:b/>
                <w:bCs/>
              </w:rPr>
              <w:t xml:space="preserve"> for change</w:t>
            </w:r>
            <w:r>
              <w:rPr>
                <w:b/>
                <w:bCs/>
              </w:rPr>
              <w:t>:</w:t>
            </w:r>
          </w:p>
          <w:p w14:paraId="0DCF2459" w14:textId="77777777" w:rsidR="008D0BA5" w:rsidRDefault="008D0BA5" w:rsidP="00FB3D4C">
            <w:pPr>
              <w:pStyle w:val="MHHSBody"/>
              <w:spacing w:after="20" w:line="0" w:lineRule="atLeast"/>
              <w:rPr>
                <w:i/>
                <w:iCs/>
                <w:sz w:val="16"/>
                <w:szCs w:val="16"/>
              </w:rPr>
            </w:pPr>
            <w:r w:rsidRPr="3A3FE1F6">
              <w:rPr>
                <w:i/>
                <w:iCs/>
                <w:sz w:val="16"/>
                <w:szCs w:val="16"/>
              </w:rPr>
              <w:t>(please attach any evidence to support your justification</w:t>
            </w:r>
            <w:r w:rsidR="6D5FF9C0" w:rsidRPr="3A3FE1F6">
              <w:rPr>
                <w:i/>
                <w:iCs/>
                <w:sz w:val="16"/>
                <w:szCs w:val="16"/>
              </w:rPr>
              <w:t xml:space="preserve"> including why it should be exempt from the change freeze</w:t>
            </w:r>
            <w:r w:rsidRPr="3A3FE1F6">
              <w:rPr>
                <w:i/>
                <w:iCs/>
                <w:sz w:val="16"/>
                <w:szCs w:val="16"/>
              </w:rPr>
              <w:t>)</w:t>
            </w:r>
          </w:p>
          <w:p w14:paraId="7D13020C" w14:textId="3337DB2F" w:rsidR="00B36AA2" w:rsidRPr="00B41C00" w:rsidRDefault="00B36AA2" w:rsidP="00FB3D4C">
            <w:pPr>
              <w:pStyle w:val="MHHSBody"/>
              <w:spacing w:after="20" w:line="0" w:lineRule="atLeast"/>
              <w:rPr>
                <w:i/>
                <w:iCs/>
                <w:sz w:val="16"/>
                <w:szCs w:val="16"/>
              </w:rPr>
            </w:pPr>
            <w:r>
              <w:rPr>
                <w:i/>
                <w:iCs/>
                <w:sz w:val="16"/>
                <w:szCs w:val="16"/>
              </w:rPr>
              <w:t xml:space="preserve">This change is necessary to </w:t>
            </w:r>
            <w:r w:rsidR="00D763C2">
              <w:rPr>
                <w:i/>
                <w:iCs/>
                <w:sz w:val="16"/>
                <w:szCs w:val="16"/>
              </w:rPr>
              <w:t>support the implementation of P487, which will come into force no later than 26 June 2026.</w:t>
            </w:r>
          </w:p>
        </w:tc>
        <w:tc>
          <w:tcPr>
            <w:tcW w:w="2552" w:type="dxa"/>
            <w:shd w:val="clear" w:color="auto" w:fill="D9D9D9" w:themeFill="background2" w:themeFillShade="D9"/>
            <w:vAlign w:val="top"/>
          </w:tcPr>
          <w:p w14:paraId="10E20820" w14:textId="4B7558EC" w:rsidR="008D0BA5" w:rsidRPr="00FB3D4C" w:rsidRDefault="008D0BA5" w:rsidP="00FB3D4C">
            <w:pPr>
              <w:pStyle w:val="MHHSBody"/>
              <w:rPr>
                <w:b/>
                <w:bCs/>
              </w:rPr>
            </w:pPr>
            <w:bookmarkStart w:id="0" w:name="Text7"/>
            <w:r w:rsidRPr="00FB3D4C">
              <w:rPr>
                <w:b/>
                <w:bCs/>
              </w:rPr>
              <w:t>Change Freeze criterion impacted</w:t>
            </w:r>
          </w:p>
        </w:tc>
        <w:bookmarkEnd w:id="0"/>
        <w:tc>
          <w:tcPr>
            <w:tcW w:w="1187" w:type="dxa"/>
            <w:shd w:val="clear" w:color="auto" w:fill="D9D9D9" w:themeFill="background2" w:themeFillShade="D9"/>
            <w:vAlign w:val="top"/>
          </w:tcPr>
          <w:p w14:paraId="55446974" w14:textId="1DBF27BE" w:rsidR="008D0BA5" w:rsidRPr="00FB3D4C" w:rsidRDefault="008D0BA5" w:rsidP="00FB3D4C">
            <w:pPr>
              <w:pStyle w:val="MHHSBody"/>
              <w:rPr>
                <w:b/>
                <w:bCs/>
              </w:rPr>
            </w:pPr>
            <w:r w:rsidRPr="00FB3D4C">
              <w:rPr>
                <w:b/>
                <w:bCs/>
              </w:rPr>
              <w:t>Yes / No</w:t>
            </w:r>
          </w:p>
        </w:tc>
      </w:tr>
      <w:tr w:rsidR="008D0BA5" w14:paraId="0B585202" w14:textId="77777777" w:rsidTr="4C43C600">
        <w:trPr>
          <w:trHeight w:val="337"/>
        </w:trPr>
        <w:tc>
          <w:tcPr>
            <w:tcW w:w="6941" w:type="dxa"/>
            <w:vMerge/>
            <w:vAlign w:val="top"/>
          </w:tcPr>
          <w:p w14:paraId="74AB8F4B" w14:textId="77777777" w:rsidR="008D0BA5" w:rsidRDefault="008D0BA5" w:rsidP="00C53E85">
            <w:pPr>
              <w:pStyle w:val="MHHSBody"/>
              <w:spacing w:after="20" w:line="0" w:lineRule="atLeast"/>
              <w:rPr>
                <w:b/>
                <w:bCs/>
              </w:rPr>
            </w:pPr>
          </w:p>
        </w:tc>
        <w:tc>
          <w:tcPr>
            <w:tcW w:w="2552" w:type="dxa"/>
          </w:tcPr>
          <w:p w14:paraId="15E7A8D1" w14:textId="57CC0DA8" w:rsidR="008D0BA5" w:rsidRDefault="008D0BA5" w:rsidP="00C53E85">
            <w:pPr>
              <w:pStyle w:val="MHHSBody"/>
              <w:spacing w:after="20" w:line="0" w:lineRule="atLeast"/>
              <w:rPr>
                <w:b/>
                <w:bCs/>
              </w:rPr>
            </w:pPr>
            <w:r>
              <w:rPr>
                <w:b/>
                <w:bCs/>
              </w:rPr>
              <w:t>Fixing a design defect</w:t>
            </w:r>
          </w:p>
        </w:tc>
        <w:tc>
          <w:tcPr>
            <w:tcW w:w="1187" w:type="dxa"/>
          </w:tcPr>
          <w:p w14:paraId="75B712C7" w14:textId="4107C068" w:rsidR="008D0BA5" w:rsidRDefault="4EE2A852" w:rsidP="00C53E85">
            <w:pPr>
              <w:pStyle w:val="MHHSBody"/>
              <w:spacing w:after="20" w:line="0" w:lineRule="atLeast"/>
            </w:pPr>
            <w:r w:rsidRPr="65C9D79A">
              <w:rPr>
                <w:b/>
                <w:bCs/>
              </w:rPr>
              <w:t>No</w:t>
            </w:r>
          </w:p>
        </w:tc>
      </w:tr>
      <w:tr w:rsidR="008D0BA5" w14:paraId="29C0E6C5" w14:textId="77777777" w:rsidTr="4C43C600">
        <w:trPr>
          <w:trHeight w:val="502"/>
        </w:trPr>
        <w:tc>
          <w:tcPr>
            <w:tcW w:w="6941" w:type="dxa"/>
            <w:vMerge/>
            <w:vAlign w:val="top"/>
          </w:tcPr>
          <w:p w14:paraId="4B0CF9ED" w14:textId="77777777" w:rsidR="008D0BA5" w:rsidRDefault="008D0BA5" w:rsidP="00C53E85">
            <w:pPr>
              <w:pStyle w:val="MHHSBody"/>
              <w:spacing w:after="20" w:line="0" w:lineRule="atLeast"/>
              <w:rPr>
                <w:b/>
                <w:bCs/>
              </w:rPr>
            </w:pPr>
          </w:p>
        </w:tc>
        <w:tc>
          <w:tcPr>
            <w:tcW w:w="2552" w:type="dxa"/>
          </w:tcPr>
          <w:p w14:paraId="1C6128AB" w14:textId="2CDD0DF8" w:rsidR="008D0BA5" w:rsidRDefault="008D0BA5" w:rsidP="00C53E85">
            <w:pPr>
              <w:pStyle w:val="MHHSBody"/>
              <w:spacing w:after="20" w:line="0" w:lineRule="atLeast"/>
              <w:rPr>
                <w:b/>
                <w:bCs/>
              </w:rPr>
            </w:pPr>
            <w:r w:rsidRPr="346DB050">
              <w:rPr>
                <w:b/>
                <w:bCs/>
              </w:rPr>
              <w:t>Critical to M10</w:t>
            </w:r>
            <w:r w:rsidR="4EC2FC1C" w:rsidRPr="346DB050">
              <w:rPr>
                <w:b/>
                <w:bCs/>
              </w:rPr>
              <w:t>/M15</w:t>
            </w:r>
          </w:p>
        </w:tc>
        <w:tc>
          <w:tcPr>
            <w:tcW w:w="1187" w:type="dxa"/>
          </w:tcPr>
          <w:p w14:paraId="564ED7FD" w14:textId="08AAAFDC" w:rsidR="008D0BA5" w:rsidRDefault="7FE6F508" w:rsidP="00C53E85">
            <w:pPr>
              <w:pStyle w:val="MHHSBody"/>
              <w:spacing w:after="20" w:line="0" w:lineRule="atLeast"/>
              <w:rPr>
                <w:b/>
                <w:bCs/>
              </w:rPr>
            </w:pPr>
            <w:r w:rsidRPr="1DDFF4B3">
              <w:rPr>
                <w:b/>
                <w:bCs/>
              </w:rPr>
              <w:t>YES</w:t>
            </w:r>
          </w:p>
        </w:tc>
      </w:tr>
      <w:tr w:rsidR="009D5B37" w14:paraId="4937AE4F" w14:textId="77777777" w:rsidTr="4C43C600">
        <w:trPr>
          <w:trHeight w:val="1515"/>
        </w:trPr>
        <w:tc>
          <w:tcPr>
            <w:tcW w:w="10680" w:type="dxa"/>
            <w:gridSpan w:val="3"/>
            <w:vAlign w:val="top"/>
          </w:tcPr>
          <w:p w14:paraId="4A648CF5" w14:textId="35740C60" w:rsidR="009D5B37" w:rsidRPr="00960D82" w:rsidRDefault="00D07618" w:rsidP="00BA4845">
            <w:pPr>
              <w:pStyle w:val="MHHSBody"/>
              <w:spacing w:after="20" w:line="0" w:lineRule="atLeast"/>
              <w:rPr>
                <w:b/>
                <w:bCs/>
              </w:rPr>
            </w:pPr>
            <w:r w:rsidRPr="00960D82">
              <w:rPr>
                <w:b/>
                <w:bCs/>
              </w:rPr>
              <w:t>Consequences of no change</w:t>
            </w:r>
            <w:r w:rsidR="0058313A" w:rsidRPr="00960D82">
              <w:rPr>
                <w:b/>
                <w:bCs/>
              </w:rPr>
              <w:t>:</w:t>
            </w:r>
          </w:p>
          <w:p w14:paraId="144D6504" w14:textId="7BFB2867" w:rsidR="00BA4845" w:rsidRPr="00960D82" w:rsidRDefault="00BA4845" w:rsidP="00BA4845">
            <w:pPr>
              <w:pStyle w:val="MHHSBody"/>
              <w:spacing w:after="20" w:line="0" w:lineRule="atLeast"/>
              <w:rPr>
                <w:i/>
                <w:iCs/>
                <w:sz w:val="16"/>
                <w:szCs w:val="16"/>
              </w:rPr>
            </w:pPr>
            <w:r w:rsidRPr="00960D82">
              <w:rPr>
                <w:i/>
                <w:iCs/>
                <w:sz w:val="16"/>
                <w:szCs w:val="16"/>
              </w:rPr>
              <w:t>(</w:t>
            </w:r>
            <w:r w:rsidR="00897E47">
              <w:rPr>
                <w:i/>
                <w:iCs/>
                <w:sz w:val="16"/>
                <w:szCs w:val="16"/>
              </w:rPr>
              <w:t>what would happen if the change was not implemented</w:t>
            </w:r>
            <w:r w:rsidRPr="00960D82">
              <w:rPr>
                <w:i/>
                <w:iCs/>
                <w:sz w:val="16"/>
                <w:szCs w:val="16"/>
              </w:rPr>
              <w:t>)</w:t>
            </w:r>
          </w:p>
          <w:p w14:paraId="3E0E64A4" w14:textId="58EC2B4B" w:rsidR="00D07618" w:rsidRPr="00960D82" w:rsidRDefault="00D763C2" w:rsidP="1DDFF4B3">
            <w:pPr>
              <w:pStyle w:val="MHHSBody"/>
              <w:rPr>
                <w:noProof/>
              </w:rPr>
            </w:pPr>
            <w:r>
              <w:rPr>
                <w:noProof/>
              </w:rPr>
              <w:t>Ofgem has noted that they “</w:t>
            </w:r>
            <w:r w:rsidRPr="00D763C2">
              <w:rPr>
                <w:noProof/>
              </w:rPr>
              <w:t>expect that MHHS Programme will promptly raise a Programme Change Request to revise the MHHS Migration Framework substantially in line with the draft documentation provided to the BSC Panel in December 2025.</w:t>
            </w:r>
            <w:r>
              <w:rPr>
                <w:noProof/>
              </w:rPr>
              <w:t>”</w:t>
            </w:r>
            <w:r w:rsidRPr="00D763C2">
              <w:rPr>
                <w:noProof/>
              </w:rPr>
              <w:t xml:space="preserve"> </w:t>
            </w:r>
            <w:r w:rsidR="00736237">
              <w:rPr>
                <w:noProof/>
              </w:rPr>
              <w:t>If there were no change, t</w:t>
            </w:r>
            <w:r w:rsidR="493A6C86" w:rsidRPr="221AB8B3">
              <w:rPr>
                <w:noProof/>
              </w:rPr>
              <w:t>he Migration Framework would not be aligned to Suppliers</w:t>
            </w:r>
            <w:r w:rsidR="008A017E" w:rsidRPr="221AB8B3">
              <w:rPr>
                <w:noProof/>
              </w:rPr>
              <w:t>’</w:t>
            </w:r>
            <w:r w:rsidR="493A6C86" w:rsidRPr="221AB8B3">
              <w:rPr>
                <w:noProof/>
              </w:rPr>
              <w:t xml:space="preserve"> M15 Obligations </w:t>
            </w:r>
            <w:r w:rsidR="00736237">
              <w:rPr>
                <w:noProof/>
              </w:rPr>
              <w:t>(as per P487)</w:t>
            </w:r>
            <w:r w:rsidR="493A6C86" w:rsidRPr="221AB8B3">
              <w:rPr>
                <w:noProof/>
              </w:rPr>
              <w:t xml:space="preserve"> and </w:t>
            </w:r>
            <w:r w:rsidR="00DC72F4">
              <w:rPr>
                <w:i/>
                <w:iCs/>
                <w:color w:val="041425" w:themeColor="text2"/>
              </w:rPr>
              <w:t xml:space="preserve">would result in </w:t>
            </w:r>
            <w:r w:rsidR="00DC72F4" w:rsidRPr="58BC454D">
              <w:rPr>
                <w:i/>
                <w:iCs/>
                <w:color w:val="041425" w:themeColor="text2"/>
              </w:rPr>
              <w:t>suppliers who cannot complete migration by M15 due to circumstances outside their control</w:t>
            </w:r>
            <w:r w:rsidR="00442667">
              <w:rPr>
                <w:i/>
                <w:iCs/>
                <w:color w:val="041425" w:themeColor="text2"/>
              </w:rPr>
              <w:t xml:space="preserve"> without protections and therefore </w:t>
            </w:r>
            <w:r w:rsidR="00DC72F4" w:rsidRPr="58BC454D">
              <w:rPr>
                <w:i/>
                <w:iCs/>
                <w:color w:val="041425" w:themeColor="text2"/>
              </w:rPr>
              <w:t xml:space="preserve">subject to an Acquisition Ban. P487 will be implemented by 26 June </w:t>
            </w:r>
            <w:proofErr w:type="gramStart"/>
            <w:r w:rsidR="00DC72F4" w:rsidRPr="58BC454D">
              <w:rPr>
                <w:i/>
                <w:iCs/>
                <w:color w:val="041425" w:themeColor="text2"/>
              </w:rPr>
              <w:t>whether or not</w:t>
            </w:r>
            <w:proofErr w:type="gramEnd"/>
            <w:r w:rsidR="00DC72F4" w:rsidRPr="58BC454D">
              <w:rPr>
                <w:i/>
                <w:iCs/>
                <w:color w:val="041425" w:themeColor="text2"/>
              </w:rPr>
              <w:t xml:space="preserve"> this change is made. Without this change suppliers will have no basis for seeking an exemption and the SRO will have no basis for issuing an exemption</w:t>
            </w:r>
            <w:r w:rsidR="00DC72F4">
              <w:rPr>
                <w:i/>
                <w:iCs/>
                <w:color w:val="041425" w:themeColor="text2"/>
              </w:rPr>
              <w:t xml:space="preserve">. </w:t>
            </w:r>
          </w:p>
        </w:tc>
      </w:tr>
      <w:tr w:rsidR="00672D21" w14:paraId="5BEB428A" w14:textId="77777777" w:rsidTr="4C43C600">
        <w:trPr>
          <w:trHeight w:val="1515"/>
        </w:trPr>
        <w:tc>
          <w:tcPr>
            <w:tcW w:w="10680" w:type="dxa"/>
            <w:gridSpan w:val="3"/>
            <w:vAlign w:val="top"/>
          </w:tcPr>
          <w:p w14:paraId="1C1EA26F" w14:textId="77777777" w:rsidR="00672D21" w:rsidRPr="00960D82" w:rsidRDefault="00672D21" w:rsidP="65C9D79A">
            <w:pPr>
              <w:pStyle w:val="MHHSBody"/>
              <w:spacing w:after="20" w:line="0" w:lineRule="atLeast"/>
              <w:rPr>
                <w:b/>
                <w:bCs/>
              </w:rPr>
            </w:pPr>
            <w:r w:rsidRPr="65C9D79A">
              <w:rPr>
                <w:b/>
                <w:bCs/>
              </w:rPr>
              <w:lastRenderedPageBreak/>
              <w:t>Alternative options:</w:t>
            </w:r>
          </w:p>
          <w:p w14:paraId="5E4A38CA" w14:textId="2685CD60" w:rsidR="00D94CB0" w:rsidRPr="00960D82" w:rsidRDefault="00134B88" w:rsidP="65C9D79A">
            <w:pPr>
              <w:pStyle w:val="MHHSBody"/>
              <w:rPr>
                <w:i/>
                <w:iCs/>
                <w:sz w:val="16"/>
                <w:szCs w:val="16"/>
              </w:rPr>
            </w:pPr>
            <w:r w:rsidRPr="65C9D79A">
              <w:rPr>
                <w:i/>
                <w:iCs/>
                <w:sz w:val="16"/>
                <w:szCs w:val="16"/>
              </w:rPr>
              <w:t>(</w:t>
            </w:r>
            <w:r w:rsidR="00D94CB0" w:rsidRPr="65C9D79A">
              <w:rPr>
                <w:i/>
                <w:iCs/>
                <w:sz w:val="16"/>
                <w:szCs w:val="16"/>
              </w:rPr>
              <w:t>alternative options or mitigations that have been considered)</w:t>
            </w:r>
          </w:p>
          <w:p w14:paraId="767404DB" w14:textId="118C4842" w:rsidR="00D94CB0" w:rsidRPr="00960D82" w:rsidRDefault="3626D0A3" w:rsidP="7085969A">
            <w:pPr>
              <w:pStyle w:val="MHHSBody"/>
              <w:spacing w:after="20" w:line="14" w:lineRule="atLeast"/>
            </w:pPr>
            <w:r w:rsidDel="3626D0A3">
              <w:t>N</w:t>
            </w:r>
            <w:r w:rsidR="557E5922">
              <w:t>one Identified.</w:t>
            </w:r>
          </w:p>
        </w:tc>
      </w:tr>
      <w:tr w:rsidR="00672D21" w14:paraId="08F21222" w14:textId="77777777" w:rsidTr="4C43C600">
        <w:trPr>
          <w:trHeight w:val="1515"/>
        </w:trPr>
        <w:tc>
          <w:tcPr>
            <w:tcW w:w="10680" w:type="dxa"/>
            <w:gridSpan w:val="3"/>
            <w:vAlign w:val="top"/>
          </w:tcPr>
          <w:p w14:paraId="50D13860" w14:textId="77777777" w:rsidR="00672D21" w:rsidRPr="00960D82" w:rsidRDefault="00672D21" w:rsidP="00BA4845">
            <w:pPr>
              <w:pStyle w:val="MHHSBody"/>
              <w:spacing w:after="20" w:line="0" w:lineRule="atLeast"/>
            </w:pPr>
            <w:r w:rsidRPr="65C9D79A">
              <w:rPr>
                <w:b/>
                <w:bCs/>
              </w:rPr>
              <w:t>Risks</w:t>
            </w:r>
            <w:r w:rsidR="004C626E" w:rsidRPr="65C9D79A">
              <w:rPr>
                <w:b/>
                <w:bCs/>
              </w:rPr>
              <w:t xml:space="preserve"> associated with potential change</w:t>
            </w:r>
            <w:r w:rsidR="00D94CB0" w:rsidRPr="65C9D79A">
              <w:rPr>
                <w:b/>
                <w:bCs/>
              </w:rPr>
              <w:t>:</w:t>
            </w:r>
          </w:p>
          <w:p w14:paraId="34D4DD2F" w14:textId="57EFA1B7" w:rsidR="65C9D79A" w:rsidRDefault="65C9D79A" w:rsidP="65C9D79A">
            <w:pPr>
              <w:pStyle w:val="MHHSBody"/>
              <w:spacing w:after="20" w:line="0" w:lineRule="atLeast"/>
              <w:rPr>
                <w:b/>
                <w:bCs/>
              </w:rPr>
            </w:pPr>
          </w:p>
          <w:p w14:paraId="0EE86D6A" w14:textId="0100CDFB" w:rsidR="1BA18326" w:rsidRDefault="1BA18326" w:rsidP="65C9D79A">
            <w:pPr>
              <w:pStyle w:val="MHHSBody"/>
              <w:spacing w:after="20" w:line="0" w:lineRule="atLeast"/>
            </w:pPr>
            <w:r>
              <w:t>None Identified</w:t>
            </w:r>
            <w:r w:rsidRPr="65C9D79A">
              <w:rPr>
                <w:b/>
                <w:bCs/>
              </w:rPr>
              <w:t>.</w:t>
            </w:r>
          </w:p>
          <w:p w14:paraId="256B9B31" w14:textId="2CE0B9EE" w:rsidR="65C9D79A" w:rsidRDefault="65C9D79A" w:rsidP="65C9D79A">
            <w:pPr>
              <w:pStyle w:val="MHHSBody"/>
              <w:spacing w:after="20" w:line="0" w:lineRule="atLeast"/>
              <w:rPr>
                <w:b/>
                <w:bCs/>
              </w:rPr>
            </w:pPr>
          </w:p>
          <w:p w14:paraId="056C9039" w14:textId="6735F36F" w:rsidR="00D94CB0" w:rsidRPr="00960D82" w:rsidRDefault="00D94CB0" w:rsidP="00D94CB0">
            <w:pPr>
              <w:pStyle w:val="MHHSBody"/>
              <w:rPr>
                <w:i/>
                <w:sz w:val="16"/>
                <w:szCs w:val="20"/>
              </w:rPr>
            </w:pPr>
            <w:r w:rsidRPr="00960D82">
              <w:rPr>
                <w:i/>
                <w:sz w:val="16"/>
                <w:szCs w:val="20"/>
              </w:rPr>
              <w:t xml:space="preserve">(risks related to implementation of the proposed change </w:t>
            </w:r>
            <w:r w:rsidR="00134B88">
              <w:rPr>
                <w:i/>
                <w:sz w:val="16"/>
                <w:szCs w:val="20"/>
              </w:rPr>
              <w:t xml:space="preserve">that </w:t>
            </w:r>
            <w:r w:rsidRPr="00960D82">
              <w:rPr>
                <w:i/>
                <w:sz w:val="16"/>
                <w:szCs w:val="20"/>
              </w:rPr>
              <w:t>have been identified)</w:t>
            </w:r>
          </w:p>
          <w:p w14:paraId="61D6CFE3" w14:textId="70A6F9FC" w:rsidR="00D94CB0" w:rsidRPr="00960D82" w:rsidRDefault="00D94CB0" w:rsidP="00BA4845">
            <w:pPr>
              <w:pStyle w:val="MHHSBody"/>
              <w:spacing w:after="20" w:line="0" w:lineRule="atLeast"/>
              <w:rPr>
                <w:b/>
              </w:rPr>
            </w:pPr>
          </w:p>
        </w:tc>
      </w:tr>
      <w:tr w:rsidR="00593C2D" w14:paraId="44045F1C" w14:textId="77777777" w:rsidTr="4C43C600">
        <w:trPr>
          <w:trHeight w:val="1515"/>
        </w:trPr>
        <w:tc>
          <w:tcPr>
            <w:tcW w:w="10680" w:type="dxa"/>
            <w:gridSpan w:val="3"/>
            <w:vAlign w:val="top"/>
          </w:tcPr>
          <w:p w14:paraId="6C8656ED" w14:textId="77777777" w:rsidR="00593C2D" w:rsidRPr="00960D82" w:rsidRDefault="004C626E" w:rsidP="00BA4845">
            <w:pPr>
              <w:pStyle w:val="MHHSBody"/>
              <w:spacing w:after="20" w:line="0" w:lineRule="atLeast"/>
              <w:rPr>
                <w:b/>
              </w:rPr>
            </w:pPr>
            <w:r w:rsidRPr="00960D82">
              <w:rPr>
                <w:b/>
              </w:rPr>
              <w:t>Stakeholders consulted on the potential change</w:t>
            </w:r>
            <w:r w:rsidR="00D94CB0" w:rsidRPr="00960D82">
              <w:rPr>
                <w:b/>
              </w:rPr>
              <w:t>:</w:t>
            </w:r>
          </w:p>
          <w:p w14:paraId="78C1B868" w14:textId="2AA06161" w:rsidR="00D94CB0" w:rsidRPr="00960D82" w:rsidRDefault="00D94CB0" w:rsidP="65C9D79A">
            <w:pPr>
              <w:pStyle w:val="MHHSBody"/>
              <w:rPr>
                <w:i/>
                <w:iCs/>
                <w:sz w:val="16"/>
                <w:szCs w:val="16"/>
              </w:rPr>
            </w:pPr>
            <w:r w:rsidRPr="65C9D79A">
              <w:rPr>
                <w:i/>
                <w:iCs/>
                <w:sz w:val="16"/>
                <w:szCs w:val="16"/>
              </w:rPr>
              <w:t xml:space="preserve">(Please document the </w:t>
            </w:r>
            <w:r w:rsidR="00925D57" w:rsidRPr="65C9D79A">
              <w:rPr>
                <w:i/>
                <w:iCs/>
                <w:sz w:val="16"/>
                <w:szCs w:val="16"/>
              </w:rPr>
              <w:t>stakeholders,</w:t>
            </w:r>
            <w:r w:rsidRPr="65C9D79A">
              <w:rPr>
                <w:i/>
                <w:iCs/>
                <w:sz w:val="16"/>
                <w:szCs w:val="16"/>
              </w:rPr>
              <w:t xml:space="preserve"> or </w:t>
            </w:r>
            <w:r w:rsidR="00925D57" w:rsidRPr="65C9D79A">
              <w:rPr>
                <w:i/>
                <w:iCs/>
                <w:sz w:val="16"/>
                <w:szCs w:val="16"/>
              </w:rPr>
              <w:t>stakeholder groups</w:t>
            </w:r>
            <w:r w:rsidRPr="65C9D79A">
              <w:rPr>
                <w:i/>
                <w:iCs/>
                <w:sz w:val="16"/>
                <w:szCs w:val="16"/>
              </w:rPr>
              <w:t xml:space="preserve"> that have been </w:t>
            </w:r>
            <w:r w:rsidR="00925D57" w:rsidRPr="65C9D79A">
              <w:rPr>
                <w:i/>
                <w:iCs/>
                <w:sz w:val="16"/>
                <w:szCs w:val="16"/>
              </w:rPr>
              <w:t>consulted to date on this change</w:t>
            </w:r>
            <w:r w:rsidR="001F36D9" w:rsidRPr="65C9D79A">
              <w:rPr>
                <w:i/>
                <w:iCs/>
                <w:sz w:val="16"/>
                <w:szCs w:val="16"/>
              </w:rPr>
              <w:t xml:space="preserve">. </w:t>
            </w:r>
            <w:r w:rsidR="001F36D9" w:rsidRPr="65C9D79A">
              <w:rPr>
                <w:i/>
                <w:iCs/>
                <w:sz w:val="16"/>
                <w:szCs w:val="16"/>
                <w:shd w:val="clear" w:color="auto" w:fill="FFFFFF" w:themeFill="background1"/>
              </w:rPr>
              <w:t xml:space="preserve">The Change Raiser should </w:t>
            </w:r>
            <w:r w:rsidR="00DF20B2" w:rsidRPr="65C9D79A">
              <w:rPr>
                <w:i/>
                <w:iCs/>
                <w:sz w:val="16"/>
                <w:szCs w:val="16"/>
                <w:shd w:val="clear" w:color="auto" w:fill="FFFFFF" w:themeFill="background1"/>
              </w:rPr>
              <w:t xml:space="preserve">consult </w:t>
            </w:r>
            <w:r w:rsidR="001F36D9" w:rsidRPr="65C9D79A">
              <w:rPr>
                <w:i/>
                <w:iCs/>
                <w:sz w:val="16"/>
                <w:szCs w:val="16"/>
                <w:shd w:val="clear" w:color="auto" w:fill="FFFFFF" w:themeFill="background1"/>
              </w:rPr>
              <w:t xml:space="preserve">with relevant programme parties </w:t>
            </w:r>
            <w:r w:rsidR="00DF20B2" w:rsidRPr="65C9D79A">
              <w:rPr>
                <w:i/>
                <w:iCs/>
                <w:sz w:val="16"/>
                <w:szCs w:val="16"/>
                <w:shd w:val="clear" w:color="auto" w:fill="FFFFFF" w:themeFill="background1"/>
              </w:rPr>
              <w:t xml:space="preserve">in the drafting of the request, </w:t>
            </w:r>
            <w:r w:rsidR="001F36D9" w:rsidRPr="65C9D79A">
              <w:rPr>
                <w:i/>
                <w:iCs/>
                <w:sz w:val="16"/>
                <w:szCs w:val="16"/>
                <w:shd w:val="clear" w:color="auto" w:fill="FFFFFF" w:themeFill="background1"/>
              </w:rPr>
              <w:t>prior to submission to PMO</w:t>
            </w:r>
            <w:r w:rsidR="009641B1" w:rsidRPr="65C9D79A">
              <w:rPr>
                <w:i/>
                <w:iCs/>
                <w:sz w:val="16"/>
                <w:szCs w:val="16"/>
                <w:shd w:val="clear" w:color="auto" w:fill="FFFFFF" w:themeFill="background1"/>
              </w:rPr>
              <w:t>).</w:t>
            </w:r>
          </w:p>
          <w:p w14:paraId="2E19F047" w14:textId="215C05C3" w:rsidR="00D94CB0" w:rsidRPr="00960D82" w:rsidRDefault="7CBF9161" w:rsidP="00BA4845">
            <w:pPr>
              <w:pStyle w:val="MHHSBody"/>
              <w:spacing w:after="20" w:line="0" w:lineRule="atLeast"/>
            </w:pPr>
            <w:r>
              <w:t xml:space="preserve">Changes to the Migration Framework Text were consulted upon during the P487 Modification </w:t>
            </w:r>
            <w:r w:rsidR="4342FD09">
              <w:t xml:space="preserve">Consultation </w:t>
            </w:r>
            <w:r>
              <w:t>Process</w:t>
            </w:r>
            <w:r w:rsidR="6343A493">
              <w:t xml:space="preserve"> as part of the ‘P487 Send Back Consultation’</w:t>
            </w:r>
            <w:r w:rsidR="1DE5CDA5">
              <w:t>. Responses to the Send Back Consultation can be found here:</w:t>
            </w:r>
          </w:p>
          <w:p w14:paraId="69D87C99" w14:textId="317185EF" w:rsidR="00D94CB0" w:rsidRPr="00960D82" w:rsidRDefault="00D94CB0" w:rsidP="65C9D79A">
            <w:pPr>
              <w:pStyle w:val="MHHSBody"/>
              <w:spacing w:after="20" w:line="0" w:lineRule="atLeast"/>
            </w:pPr>
          </w:p>
          <w:p w14:paraId="694E94D1" w14:textId="77777777" w:rsidR="00D94CB0" w:rsidRDefault="1DE5CDA5" w:rsidP="65C9D79A">
            <w:pPr>
              <w:pStyle w:val="MHHSBody"/>
              <w:spacing w:after="20" w:line="0" w:lineRule="atLeast"/>
            </w:pPr>
            <w:hyperlink r:id="rId11" w:anchor=":~:text=This%20proposal%20aims%20to%20incentivise,Systems%20if%20they%20fail%20to">
              <w:r w:rsidRPr="7085969A">
                <w:rPr>
                  <w:rStyle w:val="Hyperlink"/>
                </w:rPr>
                <w:t xml:space="preserve">P487 Incentive of BSC Supplier Parties to meet the M15 MHHS Milestone - </w:t>
              </w:r>
              <w:proofErr w:type="spellStart"/>
              <w:r w:rsidRPr="7085969A">
                <w:rPr>
                  <w:rStyle w:val="Hyperlink"/>
                </w:rPr>
                <w:t>Elexon</w:t>
              </w:r>
              <w:proofErr w:type="spellEnd"/>
              <w:r w:rsidRPr="7085969A">
                <w:rPr>
                  <w:rStyle w:val="Hyperlink"/>
                </w:rPr>
                <w:t xml:space="preserve"> BSC</w:t>
              </w:r>
            </w:hyperlink>
          </w:p>
          <w:p w14:paraId="0AB7B0C0" w14:textId="4A14167A" w:rsidR="00D763C2" w:rsidRPr="00960D82" w:rsidRDefault="00D763C2" w:rsidP="65C9D79A">
            <w:pPr>
              <w:pStyle w:val="MHHSBody"/>
              <w:spacing w:after="20" w:line="0" w:lineRule="atLeast"/>
            </w:pPr>
            <w:r>
              <w:t>The responses to the consultation were discussed at a subsequent Working Group on 27 November 2025 with changes proposed to address many of the issues that had been raised by the consultation responses. The Working Group agreed that the issues raised in the consultation had been addressed.</w:t>
            </w:r>
          </w:p>
        </w:tc>
      </w:tr>
      <w:tr w:rsidR="00E86758" w14:paraId="0A18EEC5" w14:textId="77777777" w:rsidTr="4C43C600">
        <w:trPr>
          <w:trHeight w:val="615"/>
        </w:trPr>
        <w:tc>
          <w:tcPr>
            <w:tcW w:w="6941" w:type="dxa"/>
          </w:tcPr>
          <w:p w14:paraId="787902ED" w14:textId="77777777" w:rsidR="00E86758" w:rsidRPr="00D07618" w:rsidRDefault="00E86758" w:rsidP="00CB0714">
            <w:pPr>
              <w:pStyle w:val="MHHSBody"/>
              <w:rPr>
                <w:b/>
                <w:bCs/>
              </w:rPr>
            </w:pPr>
            <w:r w:rsidRPr="00D07618">
              <w:rPr>
                <w:b/>
                <w:bCs/>
              </w:rPr>
              <w:t>Target date by which a decision is required</w:t>
            </w:r>
            <w:r>
              <w:rPr>
                <w:b/>
                <w:bCs/>
              </w:rPr>
              <w:t>:</w:t>
            </w:r>
          </w:p>
        </w:tc>
        <w:tc>
          <w:tcPr>
            <w:tcW w:w="3739" w:type="dxa"/>
            <w:gridSpan w:val="2"/>
          </w:tcPr>
          <w:p w14:paraId="7826F885" w14:textId="39CC091A" w:rsidR="00E86758" w:rsidRDefault="5850A249" w:rsidP="0614AEF9">
            <w:pPr>
              <w:pStyle w:val="MHHSBody"/>
            </w:pPr>
            <w:r w:rsidRPr="0614AEF9">
              <w:rPr>
                <w:noProof/>
              </w:rPr>
              <w:t>24</w:t>
            </w:r>
            <w:r w:rsidRPr="0614AEF9">
              <w:rPr>
                <w:noProof/>
                <w:vertAlign w:val="superscript"/>
              </w:rPr>
              <w:t>th</w:t>
            </w:r>
            <w:r w:rsidRPr="0614AEF9">
              <w:rPr>
                <w:noProof/>
              </w:rPr>
              <w:t xml:space="preserve"> June 2026</w:t>
            </w:r>
          </w:p>
        </w:tc>
      </w:tr>
    </w:tbl>
    <w:p w14:paraId="1AC546C8" w14:textId="15A42CCE" w:rsidR="00162CC1" w:rsidRDefault="00162CC1">
      <w:pPr>
        <w:spacing w:after="160" w:line="259" w:lineRule="auto"/>
        <w:rPr>
          <w:rFonts w:ascii="Arial" w:hAnsi="Arial" w:cs="Arial"/>
          <w:b/>
          <w:bCs/>
          <w:color w:val="5161FC" w:themeColor="accent1"/>
          <w:szCs w:val="20"/>
        </w:rPr>
      </w:pPr>
    </w:p>
    <w:p w14:paraId="28AE54EB" w14:textId="1DC49CEF" w:rsidR="002D533B" w:rsidRDefault="00250039" w:rsidP="00250039">
      <w:pPr>
        <w:pStyle w:val="Heading3"/>
        <w:numPr>
          <w:ilvl w:val="0"/>
          <w:numId w:val="0"/>
        </w:numPr>
        <w:ind w:left="720" w:hanging="720"/>
        <w:rPr>
          <w:sz w:val="20"/>
          <w:szCs w:val="20"/>
        </w:rPr>
      </w:pPr>
      <w:r w:rsidRPr="000A793B">
        <w:rPr>
          <w:sz w:val="20"/>
          <w:szCs w:val="20"/>
        </w:rPr>
        <w:t xml:space="preserve">Part </w:t>
      </w:r>
      <w:r>
        <w:rPr>
          <w:sz w:val="20"/>
          <w:szCs w:val="20"/>
        </w:rPr>
        <w:t>B</w:t>
      </w:r>
      <w:r w:rsidRPr="000A793B">
        <w:rPr>
          <w:sz w:val="20"/>
          <w:szCs w:val="20"/>
        </w:rPr>
        <w:t xml:space="preserve"> – </w:t>
      </w:r>
      <w:r w:rsidR="00BF721F">
        <w:rPr>
          <w:sz w:val="20"/>
          <w:szCs w:val="20"/>
        </w:rPr>
        <w:t>Initial Impact</w:t>
      </w:r>
      <w:r w:rsidRPr="000A793B">
        <w:rPr>
          <w:sz w:val="20"/>
          <w:szCs w:val="20"/>
        </w:rPr>
        <w:t xml:space="preserve"> of proposed change</w:t>
      </w:r>
    </w:p>
    <w:p w14:paraId="7E3E0D27" w14:textId="3BA95152" w:rsidR="005E3697" w:rsidRPr="003454F7" w:rsidRDefault="00431615" w:rsidP="00250039">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sidR="00BD452B">
        <w:rPr>
          <w:b/>
          <w:bCs/>
          <w:i/>
          <w:iCs/>
        </w:rPr>
        <w:t>T</w:t>
      </w:r>
      <w:r w:rsidRPr="0004532A">
        <w:rPr>
          <w:b/>
          <w:bCs/>
          <w:i/>
          <w:iCs/>
        </w:rPr>
        <w:t xml:space="preserve">his section should be completed by the Change Raiser before being submitted to the MHHS PMO. </w:t>
      </w:r>
    </w:p>
    <w:p w14:paraId="483060C2" w14:textId="33B0BA21" w:rsidR="007D3155" w:rsidRDefault="000A38C4" w:rsidP="00250039">
      <w:pPr>
        <w:pStyle w:val="MHHSBody"/>
        <w:rPr>
          <w:b/>
          <w:bCs/>
          <w:i/>
          <w:iCs/>
        </w:rPr>
      </w:pPr>
      <w:r>
        <w:rPr>
          <w:b/>
          <w:bCs/>
          <w:i/>
          <w:iCs/>
        </w:rPr>
        <w:t xml:space="preserve">Please </w:t>
      </w:r>
      <w:r w:rsidR="00016BB3">
        <w:rPr>
          <w:b/>
          <w:bCs/>
          <w:i/>
          <w:iCs/>
        </w:rPr>
        <w:t xml:space="preserve">document </w:t>
      </w:r>
      <w:r w:rsidR="005E56C5">
        <w:rPr>
          <w:b/>
          <w:bCs/>
          <w:i/>
          <w:iCs/>
        </w:rPr>
        <w:t>the benefits of the change</w:t>
      </w:r>
      <w:r w:rsidR="007C1A33">
        <w:rPr>
          <w:b/>
          <w:bCs/>
          <w:i/>
          <w:iCs/>
        </w:rPr>
        <w:t xml:space="preserve"> and to delivery of the</w:t>
      </w:r>
      <w:r w:rsidR="005E56C5">
        <w:rPr>
          <w:b/>
          <w:bCs/>
          <w:i/>
          <w:iCs/>
        </w:rPr>
        <w:t xml:space="preserve"> programme objectives</w:t>
      </w:r>
    </w:p>
    <w:p w14:paraId="26E1A177" w14:textId="77777777" w:rsidR="007D3155" w:rsidRDefault="007D3155" w:rsidP="00250039">
      <w:pPr>
        <w:pStyle w:val="MHHSBody"/>
        <w:rPr>
          <w:b/>
          <w:bCs/>
          <w:i/>
          <w:iCs/>
        </w:rPr>
      </w:pPr>
    </w:p>
    <w:tbl>
      <w:tblPr>
        <w:tblStyle w:val="ElexonBasicTable"/>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628"/>
      </w:tblGrid>
      <w:tr w:rsidR="002B04D8" w14:paraId="6A1239D5" w14:textId="77777777" w:rsidTr="1DDFF4B3">
        <w:trPr>
          <w:cnfStyle w:val="100000000000" w:firstRow="1" w:lastRow="0" w:firstColumn="0" w:lastColumn="0" w:oddVBand="0" w:evenVBand="0" w:oddHBand="0" w:evenHBand="0" w:firstRowFirstColumn="0" w:firstRowLastColumn="0" w:lastRowFirstColumn="0" w:lastRowLastColumn="0"/>
          <w:trHeight w:val="266"/>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5D94FF68" w14:textId="65ED1A3D" w:rsidR="002B04D8" w:rsidRDefault="002B04D8" w:rsidP="004D272C">
            <w:pPr>
              <w:pStyle w:val="MHHSBody"/>
            </w:pPr>
            <w:r>
              <w:t>Programme Objective</w:t>
            </w:r>
          </w:p>
        </w:tc>
        <w:tc>
          <w:tcPr>
            <w:tcW w:w="5628"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38171F22" w14:textId="78AA15D5" w:rsidR="002B04D8" w:rsidRDefault="00706920" w:rsidP="004D272C">
            <w:pPr>
              <w:pStyle w:val="MHHSBody"/>
            </w:pPr>
            <w:r>
              <w:t xml:space="preserve">Benefit to delivery of the programme </w:t>
            </w:r>
            <w:r w:rsidR="000B3037">
              <w:t>objective</w:t>
            </w:r>
          </w:p>
        </w:tc>
      </w:tr>
      <w:tr w:rsidR="002B04D8" w14:paraId="11F4FA22" w14:textId="77777777" w:rsidTr="1DDFF4B3">
        <w:trPr>
          <w:trHeight w:val="860"/>
        </w:trPr>
        <w:tc>
          <w:tcPr>
            <w:tcW w:w="4957" w:type="dxa"/>
            <w:tcBorders>
              <w:top w:val="single" w:sz="4" w:space="0" w:color="auto"/>
            </w:tcBorders>
            <w:shd w:val="clear" w:color="auto" w:fill="F2F2F2" w:themeFill="background2" w:themeFillShade="F2"/>
          </w:tcPr>
          <w:p w14:paraId="5841A274" w14:textId="6628E615" w:rsidR="002B04D8" w:rsidRPr="00125FA2" w:rsidRDefault="000551C9" w:rsidP="004D272C">
            <w:pPr>
              <w:pStyle w:val="MHHSBody"/>
              <w:rPr>
                <w:szCs w:val="20"/>
              </w:rPr>
            </w:pPr>
            <w:r w:rsidRPr="00125FA2">
              <w:rPr>
                <w:szCs w:val="20"/>
                <w:lang w:val="en-US"/>
              </w:rPr>
              <w:t>To deliver the Design Working Group’s Target Operating Model (TOM) covering the ‘Meter to Bank’ process for all Supplier Volume Allocation Settlement meters</w:t>
            </w:r>
          </w:p>
        </w:tc>
        <w:tc>
          <w:tcPr>
            <w:tcW w:w="5628" w:type="dxa"/>
            <w:tcBorders>
              <w:top w:val="single" w:sz="4" w:space="0" w:color="auto"/>
            </w:tcBorders>
            <w:vAlign w:val="top"/>
          </w:tcPr>
          <w:p w14:paraId="489E88E6" w14:textId="06DAFE8D" w:rsidR="002B04D8" w:rsidRDefault="709C5BFF" w:rsidP="1DDFF4B3">
            <w:pPr>
              <w:pStyle w:val="MHHSBody"/>
              <w:rPr>
                <w:noProof/>
              </w:rPr>
            </w:pPr>
            <w:r w:rsidRPr="1DDFF4B3">
              <w:rPr>
                <w:noProof/>
              </w:rPr>
              <w:t xml:space="preserve">The Migration Framework Changes supports delivery of the TOM by aligning Migration processes to the regulatory and commercial incentive for Suppliers to migrate Metering Systems to the MHHS arrangements within the required </w:t>
            </w:r>
            <w:r w:rsidR="5A08A8FB" w:rsidRPr="1DDFF4B3">
              <w:rPr>
                <w:noProof/>
              </w:rPr>
              <w:t>timeframe.</w:t>
            </w:r>
          </w:p>
          <w:p w14:paraId="69022291" w14:textId="0BA23927" w:rsidR="002B04D8" w:rsidRDefault="28C36141" w:rsidP="1DDFF4B3">
            <w:pPr>
              <w:pStyle w:val="MHHSBody"/>
              <w:rPr>
                <w:noProof/>
              </w:rPr>
            </w:pPr>
            <w:r w:rsidRPr="1DDFF4B3">
              <w:rPr>
                <w:noProof/>
              </w:rPr>
              <w:t xml:space="preserve">This </w:t>
            </w:r>
            <w:r w:rsidR="709C5BFF" w:rsidRPr="1DDFF4B3">
              <w:rPr>
                <w:noProof/>
              </w:rPr>
              <w:t>helps ensure the market transitions consistently to the TOM operating model and reduces the risk of prolonged dual-running between legacy and MHHS processes.</w:t>
            </w:r>
          </w:p>
        </w:tc>
      </w:tr>
      <w:tr w:rsidR="002B04D8" w14:paraId="504D939B" w14:textId="77777777" w:rsidTr="1DDFF4B3">
        <w:trPr>
          <w:trHeight w:val="860"/>
        </w:trPr>
        <w:tc>
          <w:tcPr>
            <w:tcW w:w="4957" w:type="dxa"/>
            <w:shd w:val="clear" w:color="auto" w:fill="F2F2F2" w:themeFill="background2" w:themeFillShade="F2"/>
          </w:tcPr>
          <w:p w14:paraId="7E2C9B93" w14:textId="3113209B" w:rsidR="002B04D8" w:rsidRPr="00125FA2" w:rsidRDefault="000551C9" w:rsidP="005E56C5">
            <w:pPr>
              <w:pStyle w:val="CommentText"/>
            </w:pPr>
            <w:r w:rsidRPr="00125FA2">
              <w:rPr>
                <w:lang w:val="en-US"/>
              </w:rPr>
              <w:t>To deliver services to support the revised Settlement Timetable in line with the Design Working Group’s recommendation</w:t>
            </w:r>
          </w:p>
        </w:tc>
        <w:tc>
          <w:tcPr>
            <w:tcW w:w="5628" w:type="dxa"/>
            <w:vAlign w:val="top"/>
          </w:tcPr>
          <w:p w14:paraId="449C749F" w14:textId="4393BB4B" w:rsidR="002B04D8" w:rsidRDefault="295BBB43" w:rsidP="1DDFF4B3">
            <w:pPr>
              <w:pStyle w:val="MHHSBody"/>
            </w:pPr>
            <w:r w:rsidRPr="1DDFF4B3">
              <w:t xml:space="preserve">The revised Settlement Timetable relies on Suppliers operating under MHHS arrangements at scale and within agreed migration windows. </w:t>
            </w:r>
          </w:p>
          <w:p w14:paraId="10596392" w14:textId="45C3B876" w:rsidR="002B04D8" w:rsidRDefault="295BBB43" w:rsidP="1DDFF4B3">
            <w:pPr>
              <w:pStyle w:val="MHHSBody"/>
            </w:pPr>
            <w:r w:rsidRPr="1DDFF4B3">
              <w:t>The changes to the migration framework</w:t>
            </w:r>
            <w:r w:rsidR="74753752" w:rsidRPr="1DDFF4B3">
              <w:t xml:space="preserve"> and the introduction of the MHHS SRO exemption process, and the process for the M15 Customer Acquisition Ban, supports in</w:t>
            </w:r>
            <w:r w:rsidRPr="1DDFF4B3">
              <w:t xml:space="preserve"> reduc</w:t>
            </w:r>
            <w:r w:rsidR="6F8DC452" w:rsidRPr="1DDFF4B3">
              <w:t>ing</w:t>
            </w:r>
            <w:r w:rsidRPr="1DDFF4B3">
              <w:t xml:space="preserve"> the risk that delays by individual Suppliers could undermine Settlement performance, data quality, or operational stability during the transition period.</w:t>
            </w:r>
          </w:p>
        </w:tc>
      </w:tr>
      <w:tr w:rsidR="00151F9B" w14:paraId="4F0BFCBC" w14:textId="77777777" w:rsidTr="1DDFF4B3">
        <w:trPr>
          <w:trHeight w:val="860"/>
        </w:trPr>
        <w:tc>
          <w:tcPr>
            <w:tcW w:w="4957" w:type="dxa"/>
            <w:shd w:val="clear" w:color="auto" w:fill="F2F2F2" w:themeFill="background2" w:themeFillShade="F2"/>
          </w:tcPr>
          <w:p w14:paraId="0B468AF9" w14:textId="77D3A642" w:rsidR="00151F9B" w:rsidRPr="00125FA2" w:rsidRDefault="000551C9" w:rsidP="00151F9B">
            <w:pPr>
              <w:pStyle w:val="CommentText"/>
              <w:rPr>
                <w:lang w:val="en-US"/>
              </w:rPr>
            </w:pPr>
            <w:r w:rsidRPr="00125FA2">
              <w:rPr>
                <w:lang w:val="en-US"/>
              </w:rPr>
              <w:t>To implement all related Code changes identified under Ofgem’s Significant Code Review (SCR)</w:t>
            </w:r>
          </w:p>
        </w:tc>
        <w:tc>
          <w:tcPr>
            <w:tcW w:w="5628" w:type="dxa"/>
            <w:vAlign w:val="top"/>
          </w:tcPr>
          <w:p w14:paraId="22F5C7AD" w14:textId="68B6CAE3" w:rsidR="00151F9B" w:rsidRDefault="7FFF187F" w:rsidP="00151F9B">
            <w:pPr>
              <w:pStyle w:val="MHHSBody"/>
            </w:pPr>
            <w:r w:rsidRPr="1DDFF4B3">
              <w:rPr>
                <w:noProof/>
              </w:rPr>
              <w:t xml:space="preserve">The Changes to the Migration Framework acts as an enabling governance mechanism that supports </w:t>
            </w:r>
            <w:r w:rsidRPr="1DDFF4B3">
              <w:rPr>
                <w:noProof/>
              </w:rPr>
              <w:lastRenderedPageBreak/>
              <w:t>implementation and compliance with the wider suite of SCR-driven MHHS code changes.</w:t>
            </w:r>
          </w:p>
          <w:p w14:paraId="2C4E331F" w14:textId="357E83C2" w:rsidR="00151F9B" w:rsidRDefault="06863BA7" w:rsidP="1DDFF4B3">
            <w:pPr>
              <w:pStyle w:val="MHHSBody"/>
            </w:pPr>
            <w:r w:rsidRPr="1DDFF4B3">
              <w:rPr>
                <w:noProof/>
              </w:rPr>
              <w:t>The introduction of new processes strengthens the overall regulatory framework by ensuring Suppliers remain aligned to mandated migration obligations and reinforces the effectiveness of modification P487.</w:t>
            </w:r>
          </w:p>
        </w:tc>
      </w:tr>
      <w:tr w:rsidR="00151F9B" w14:paraId="45B8E7A4" w14:textId="77777777" w:rsidTr="1DDFF4B3">
        <w:trPr>
          <w:trHeight w:val="860"/>
        </w:trPr>
        <w:tc>
          <w:tcPr>
            <w:tcW w:w="4957" w:type="dxa"/>
            <w:shd w:val="clear" w:color="auto" w:fill="F2F2F2" w:themeFill="background2" w:themeFillShade="F2"/>
          </w:tcPr>
          <w:p w14:paraId="695880C3" w14:textId="05904E50" w:rsidR="00151F9B" w:rsidRPr="00125FA2" w:rsidRDefault="000551C9" w:rsidP="00151F9B">
            <w:pPr>
              <w:pStyle w:val="CommentText"/>
              <w:rPr>
                <w:lang w:val="en-US"/>
              </w:rPr>
            </w:pPr>
            <w:r w:rsidRPr="00125FA2">
              <w:rPr>
                <w:lang w:val="en-US"/>
              </w:rPr>
              <w:lastRenderedPageBreak/>
              <w:t>To implement MHHS in accordance with the MHHS Implementation Timetable</w:t>
            </w:r>
          </w:p>
        </w:tc>
        <w:tc>
          <w:tcPr>
            <w:tcW w:w="5628" w:type="dxa"/>
            <w:vAlign w:val="top"/>
          </w:tcPr>
          <w:p w14:paraId="035096E1" w14:textId="2F7B68BE" w:rsidR="00151F9B" w:rsidRDefault="1EDEF442" w:rsidP="1DDFF4B3">
            <w:pPr>
              <w:pStyle w:val="MHHSBody"/>
              <w:rPr>
                <w:noProof/>
              </w:rPr>
            </w:pPr>
            <w:r w:rsidRPr="1DDFF4B3">
              <w:rPr>
                <w:noProof/>
              </w:rPr>
              <w:t>The changes to the migration framework directly supports delivery against the MHHS Implementation Timetable and reduces the risk of slippage beyond programme milestones</w:t>
            </w:r>
            <w:r w:rsidR="0483F249" w:rsidRPr="1DDFF4B3">
              <w:rPr>
                <w:noProof/>
              </w:rPr>
              <w:t xml:space="preserve"> and thereby</w:t>
            </w:r>
            <w:r w:rsidRPr="1DDFF4B3">
              <w:rPr>
                <w:noProof/>
              </w:rPr>
              <w:t xml:space="preserve"> strengthening </w:t>
            </w:r>
            <w:r w:rsidR="58632D86" w:rsidRPr="1DDFF4B3">
              <w:rPr>
                <w:noProof/>
              </w:rPr>
              <w:t>decisions to M16.</w:t>
            </w:r>
          </w:p>
        </w:tc>
      </w:tr>
      <w:tr w:rsidR="00151F9B" w14:paraId="3352F223" w14:textId="77777777" w:rsidTr="1DDFF4B3">
        <w:trPr>
          <w:trHeight w:val="860"/>
        </w:trPr>
        <w:tc>
          <w:tcPr>
            <w:tcW w:w="4957" w:type="dxa"/>
            <w:shd w:val="clear" w:color="auto" w:fill="F2F2F2" w:themeFill="background2" w:themeFillShade="F2"/>
          </w:tcPr>
          <w:p w14:paraId="3381A5B7" w14:textId="61A894B9" w:rsidR="00151F9B" w:rsidRPr="00125FA2" w:rsidRDefault="000551C9" w:rsidP="00151F9B">
            <w:pPr>
              <w:pStyle w:val="CommentText"/>
            </w:pPr>
            <w:r w:rsidRPr="00125FA2">
              <w:rPr>
                <w:lang w:val="en-US"/>
              </w:rPr>
              <w:t xml:space="preserve">To deliver </w:t>
            </w:r>
            <w:proofErr w:type="spellStart"/>
            <w:r w:rsidRPr="00125FA2">
              <w:rPr>
                <w:lang w:val="en-US"/>
              </w:rPr>
              <w:t>programme</w:t>
            </w:r>
            <w:proofErr w:type="spellEnd"/>
            <w:r w:rsidRPr="00125FA2">
              <w:rPr>
                <w:lang w:val="en-US"/>
              </w:rPr>
              <w:t xml:space="preserve"> capabilities and outcomes to enable the </w:t>
            </w:r>
            <w:proofErr w:type="spellStart"/>
            <w:r w:rsidRPr="00125FA2">
              <w:rPr>
                <w:lang w:val="en-US"/>
              </w:rPr>
              <w:t>realisation</w:t>
            </w:r>
            <w:proofErr w:type="spellEnd"/>
            <w:r w:rsidRPr="00125FA2">
              <w:rPr>
                <w:lang w:val="en-US"/>
              </w:rPr>
              <w:t xml:space="preserve"> of benefits in compliance with Ofgem’s Full Business Case</w:t>
            </w:r>
          </w:p>
        </w:tc>
        <w:tc>
          <w:tcPr>
            <w:tcW w:w="5628" w:type="dxa"/>
            <w:vAlign w:val="top"/>
          </w:tcPr>
          <w:p w14:paraId="2793AE8C" w14:textId="59DE25F9" w:rsidR="00151F9B" w:rsidRDefault="1F1E3A1F" w:rsidP="1DDFF4B3">
            <w:pPr>
              <w:pStyle w:val="MHHSBody"/>
              <w:rPr>
                <w:noProof/>
              </w:rPr>
            </w:pPr>
            <w:r w:rsidRPr="1DDFF4B3">
              <w:rPr>
                <w:noProof/>
              </w:rPr>
              <w:t xml:space="preserve">Timely and complete migration of Suppliers is critical to achieving the forecast benefits set out in Ofgem’s Full Business Case, including improved Settlement accuracy, faster access to data, enhanced flexibility enablement, and reduced industry inefficiencies. </w:t>
            </w:r>
          </w:p>
          <w:p w14:paraId="0FBF274A" w14:textId="5114ED7A" w:rsidR="00151F9B" w:rsidRDefault="1F1E3A1F" w:rsidP="1DDFF4B3">
            <w:pPr>
              <w:pStyle w:val="MHHSBody"/>
              <w:rPr>
                <w:noProof/>
              </w:rPr>
            </w:pPr>
            <w:r w:rsidRPr="1DDFF4B3">
              <w:rPr>
                <w:noProof/>
              </w:rPr>
              <w:t>The Changes to the Migration Framework supports benefit realisation by increasing confidence, via the introducti</w:t>
            </w:r>
            <w:r w:rsidR="4844FA96" w:rsidRPr="1DDFF4B3">
              <w:rPr>
                <w:noProof/>
              </w:rPr>
              <w:t>on of new processes,</w:t>
            </w:r>
            <w:r w:rsidRPr="1DDFF4B3">
              <w:rPr>
                <w:noProof/>
              </w:rPr>
              <w:t xml:space="preserve"> that migration will complete on time and that the industry can transition fully to the enduring MHHS arrangements without extended coexistence of legacy processes. </w:t>
            </w:r>
          </w:p>
        </w:tc>
      </w:tr>
      <w:tr w:rsidR="00151F9B" w14:paraId="44B36E33" w14:textId="77777777" w:rsidTr="1DDFF4B3">
        <w:trPr>
          <w:trHeight w:val="860"/>
        </w:trPr>
        <w:tc>
          <w:tcPr>
            <w:tcW w:w="4957" w:type="dxa"/>
            <w:shd w:val="clear" w:color="auto" w:fill="F2F2F2" w:themeFill="background2" w:themeFillShade="F2"/>
          </w:tcPr>
          <w:p w14:paraId="237E6DAE" w14:textId="3FA732BB" w:rsidR="00151F9B" w:rsidRPr="00125FA2" w:rsidRDefault="000551C9" w:rsidP="00151F9B">
            <w:pPr>
              <w:pStyle w:val="CommentText"/>
              <w:rPr>
                <w:lang w:val="en-US"/>
              </w:rPr>
            </w:pPr>
            <w:r w:rsidRPr="00125FA2">
              <w:rPr>
                <w:lang w:val="en-US"/>
              </w:rPr>
              <w:t xml:space="preserve">To prove and provide a model for future such industry-led change </w:t>
            </w:r>
            <w:proofErr w:type="spellStart"/>
            <w:r w:rsidRPr="00125FA2">
              <w:rPr>
                <w:lang w:val="en-US"/>
              </w:rPr>
              <w:t>programmes</w:t>
            </w:r>
            <w:proofErr w:type="spellEnd"/>
          </w:p>
        </w:tc>
        <w:tc>
          <w:tcPr>
            <w:tcW w:w="5628" w:type="dxa"/>
            <w:vAlign w:val="top"/>
          </w:tcPr>
          <w:p w14:paraId="444275F1" w14:textId="37368B69" w:rsidR="00151F9B" w:rsidRDefault="47902D1C" w:rsidP="1DDFF4B3">
            <w:pPr>
              <w:pStyle w:val="MHHSBody"/>
              <w:rPr>
                <w:noProof/>
              </w:rPr>
            </w:pPr>
            <w:r w:rsidRPr="1DDFF4B3">
              <w:rPr>
                <w:noProof/>
              </w:rPr>
              <w:t xml:space="preserve">P487 demonstrates how targeted incentive and compliance mechanisms can be used within industry governance frameworks to support delivery of complex, cross-industry change programmes and </w:t>
            </w:r>
            <w:r w:rsidR="00B96C02">
              <w:rPr>
                <w:noProof/>
              </w:rPr>
              <w:t>utilises the</w:t>
            </w:r>
            <w:r w:rsidRPr="1DDFF4B3">
              <w:rPr>
                <w:noProof/>
              </w:rPr>
              <w:t xml:space="preserve"> precedent</w:t>
            </w:r>
            <w:r w:rsidR="00B96C02">
              <w:rPr>
                <w:noProof/>
              </w:rPr>
              <w:t xml:space="preserve"> set for M14</w:t>
            </w:r>
            <w:r w:rsidRPr="1DDFF4B3">
              <w:rPr>
                <w:noProof/>
              </w:rPr>
              <w:t xml:space="preserve"> for linking programme milestones to enforceable operational consequences. The changes to the Migration Framework strengthens this by </w:t>
            </w:r>
            <w:r w:rsidR="74104697" w:rsidRPr="1DDFF4B3">
              <w:rPr>
                <w:noProof/>
              </w:rPr>
              <w:t xml:space="preserve">providing detailed and </w:t>
            </w:r>
            <w:r w:rsidRPr="1DDFF4B3">
              <w:rPr>
                <w:noProof/>
              </w:rPr>
              <w:t xml:space="preserve">actionable processes that </w:t>
            </w:r>
            <w:r w:rsidR="2D908139" w:rsidRPr="1DDFF4B3">
              <w:rPr>
                <w:noProof/>
              </w:rPr>
              <w:t>can be utilised as blue prints for future industry-led change programmes.</w:t>
            </w:r>
          </w:p>
        </w:tc>
      </w:tr>
    </w:tbl>
    <w:p w14:paraId="2E951774" w14:textId="77777777" w:rsidR="002B04D8" w:rsidRDefault="002B04D8" w:rsidP="00250039">
      <w:pPr>
        <w:pStyle w:val="MHHSBody"/>
        <w:rPr>
          <w:b/>
          <w:bCs/>
          <w:i/>
          <w:iCs/>
        </w:rPr>
      </w:pPr>
    </w:p>
    <w:p w14:paraId="5FAD6297" w14:textId="09869087" w:rsidR="007C1A33" w:rsidRDefault="007C1A33" w:rsidP="00250039">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w:t>
      </w:r>
      <w:r>
        <w:rPr>
          <w:b/>
          <w:bCs/>
          <w:i/>
          <w:iCs/>
        </w:rPr>
        <w:t xml:space="preserve"> </w:t>
      </w:r>
      <w:r w:rsidRPr="00F6156E">
        <w:rPr>
          <w:b/>
          <w:bCs/>
          <w:i/>
          <w:iCs/>
        </w:rPr>
        <w:t>Please document the known programme parties and programme deliverables that may be impacted by the proposed change</w:t>
      </w:r>
    </w:p>
    <w:p w14:paraId="6E45EC9A" w14:textId="77777777" w:rsidR="0027788D" w:rsidRPr="00591B14" w:rsidRDefault="0027788D" w:rsidP="00250039">
      <w:pPr>
        <w:pStyle w:val="MHHSBody"/>
        <w:rPr>
          <w:b/>
          <w:bCs/>
          <w:i/>
          <w:iCs/>
        </w:rPr>
      </w:pPr>
    </w:p>
    <w:tbl>
      <w:tblPr>
        <w:tblStyle w:val="ElexonBasicTable"/>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05"/>
      </w:tblGrid>
      <w:tr w:rsidR="00CF3F69" w14:paraId="746786E5" w14:textId="77777777" w:rsidTr="11578B10">
        <w:trPr>
          <w:cnfStyle w:val="100000000000" w:firstRow="1" w:lastRow="0" w:firstColumn="0" w:lastColumn="0" w:oddVBand="0" w:evenVBand="0" w:oddHBand="0" w:evenHBand="0" w:firstRowFirstColumn="0" w:firstRowLastColumn="0" w:lastRowFirstColumn="0" w:lastRowLastColumn="0"/>
          <w:trHeight w:val="266"/>
        </w:trPr>
        <w:tc>
          <w:tcPr>
            <w:tcW w:w="1980" w:type="dxa"/>
            <w:shd w:val="clear" w:color="auto" w:fill="D9D9D9" w:themeFill="background2" w:themeFillShade="D9"/>
          </w:tcPr>
          <w:p w14:paraId="0ED8094F" w14:textId="38BE86DD" w:rsidR="00CF3F69" w:rsidRDefault="00016BB3" w:rsidP="00250039">
            <w:pPr>
              <w:pStyle w:val="MHHSBody"/>
            </w:pPr>
            <w:r>
              <w:t>Impact</w:t>
            </w:r>
            <w:r w:rsidR="002B4DF4">
              <w:t>ed areas</w:t>
            </w:r>
          </w:p>
        </w:tc>
        <w:tc>
          <w:tcPr>
            <w:tcW w:w="8605" w:type="dxa"/>
            <w:shd w:val="clear" w:color="auto" w:fill="D9D9D9" w:themeFill="background2" w:themeFillShade="D9"/>
          </w:tcPr>
          <w:p w14:paraId="10E9CCEE" w14:textId="77096C16" w:rsidR="00CF3F69" w:rsidRDefault="002B4DF4" w:rsidP="00250039">
            <w:pPr>
              <w:pStyle w:val="MHHSBody"/>
            </w:pPr>
            <w:r>
              <w:t>Impacted items</w:t>
            </w:r>
          </w:p>
        </w:tc>
      </w:tr>
      <w:tr w:rsidR="00CF3F69" w14:paraId="6EDB303C" w14:textId="77777777" w:rsidTr="11578B10">
        <w:trPr>
          <w:trHeight w:val="860"/>
        </w:trPr>
        <w:tc>
          <w:tcPr>
            <w:tcW w:w="1980" w:type="dxa"/>
            <w:shd w:val="clear" w:color="auto" w:fill="F2F2F2" w:themeFill="background2" w:themeFillShade="F2"/>
          </w:tcPr>
          <w:p w14:paraId="42AF077C" w14:textId="7175A11E" w:rsidR="00CF3F69" w:rsidRDefault="00591B14" w:rsidP="00250039">
            <w:pPr>
              <w:pStyle w:val="MHHSBody"/>
            </w:pPr>
            <w:r>
              <w:t>Impacted Parties</w:t>
            </w:r>
          </w:p>
        </w:tc>
        <w:tc>
          <w:tcPr>
            <w:tcW w:w="8605" w:type="dxa"/>
          </w:tcPr>
          <w:p w14:paraId="4FBF0978" w14:textId="789CDC21" w:rsidR="00CF3F69" w:rsidRDefault="1B89759A" w:rsidP="1DDFF4B3">
            <w:pPr>
              <w:pStyle w:val="MHHSBody"/>
            </w:pPr>
            <w:r w:rsidRPr="11578B10">
              <w:rPr>
                <w:noProof/>
              </w:rPr>
              <w:t>Suppliers</w:t>
            </w:r>
            <w:r w:rsidR="4D81FF7B" w:rsidRPr="11578B10">
              <w:rPr>
                <w:noProof/>
              </w:rPr>
              <w:t>, MHHS SRO</w:t>
            </w:r>
            <w:r w:rsidR="1A388DC9" w:rsidRPr="11578B10">
              <w:rPr>
                <w:noProof/>
              </w:rPr>
              <w:t>, BSCCo, RECCo</w:t>
            </w:r>
          </w:p>
        </w:tc>
      </w:tr>
      <w:tr w:rsidR="00CF3F69" w14:paraId="6A5A82A4" w14:textId="77777777" w:rsidTr="11578B10">
        <w:trPr>
          <w:trHeight w:val="860"/>
        </w:trPr>
        <w:tc>
          <w:tcPr>
            <w:tcW w:w="1980" w:type="dxa"/>
            <w:shd w:val="clear" w:color="auto" w:fill="F2F2F2" w:themeFill="background2" w:themeFillShade="F2"/>
          </w:tcPr>
          <w:p w14:paraId="69D6605C" w14:textId="50FA048C" w:rsidR="00CF3F69" w:rsidRDefault="00591B14" w:rsidP="00250039">
            <w:pPr>
              <w:pStyle w:val="MHHSBody"/>
            </w:pPr>
            <w:r>
              <w:t>Impacted Deliverables</w:t>
            </w:r>
          </w:p>
        </w:tc>
        <w:tc>
          <w:tcPr>
            <w:tcW w:w="8605" w:type="dxa"/>
          </w:tcPr>
          <w:p w14:paraId="603B9F48" w14:textId="5DC18420" w:rsidR="00CF3F69" w:rsidRDefault="7FD24009" w:rsidP="1DDFF4B3">
            <w:pPr>
              <w:pStyle w:val="MHHSBody"/>
              <w:rPr>
                <w:noProof/>
              </w:rPr>
            </w:pPr>
            <w:r w:rsidRPr="11578B10">
              <w:rPr>
                <w:noProof/>
              </w:rPr>
              <w:t xml:space="preserve">Migration Framework </w:t>
            </w:r>
          </w:p>
        </w:tc>
      </w:tr>
      <w:tr w:rsidR="006F0122" w14:paraId="1FB0121C" w14:textId="77777777" w:rsidTr="11578B10">
        <w:trPr>
          <w:trHeight w:val="860"/>
        </w:trPr>
        <w:tc>
          <w:tcPr>
            <w:tcW w:w="1980" w:type="dxa"/>
            <w:shd w:val="clear" w:color="auto" w:fill="F2F2F2" w:themeFill="background2" w:themeFillShade="F2"/>
          </w:tcPr>
          <w:p w14:paraId="28836096" w14:textId="40B3774A" w:rsidR="006F0122" w:rsidRDefault="006F0122" w:rsidP="00250039">
            <w:pPr>
              <w:pStyle w:val="MHHSBody"/>
            </w:pPr>
            <w:r>
              <w:t>Impacted Milestones</w:t>
            </w:r>
          </w:p>
        </w:tc>
        <w:tc>
          <w:tcPr>
            <w:tcW w:w="8605" w:type="dxa"/>
          </w:tcPr>
          <w:p w14:paraId="531D220C" w14:textId="41CAA8A2" w:rsidR="004E5557" w:rsidRPr="0054131D" w:rsidRDefault="7F26D210" w:rsidP="1DDFF4B3">
            <w:pPr>
              <w:pStyle w:val="MHHSBody"/>
            </w:pPr>
            <w:r w:rsidRPr="1DDFF4B3">
              <w:rPr>
                <w:rFonts w:eastAsiaTheme="minorEastAsia"/>
                <w:szCs w:val="20"/>
              </w:rPr>
              <w:t xml:space="preserve">M15 </w:t>
            </w:r>
          </w:p>
        </w:tc>
      </w:tr>
    </w:tbl>
    <w:p w14:paraId="7F78A1B9" w14:textId="77777777" w:rsidR="00CF3F69" w:rsidRPr="00250039" w:rsidRDefault="00CF3F69" w:rsidP="00250039">
      <w:pPr>
        <w:pStyle w:val="MHHSBody"/>
      </w:pPr>
    </w:p>
    <w:p w14:paraId="612997E9" w14:textId="77777777" w:rsidR="008A0C13" w:rsidRDefault="008A0C13" w:rsidP="008A0C13">
      <w:pPr>
        <w:pStyle w:val="MHHSBody"/>
        <w:rPr>
          <w:b/>
          <w:bCs/>
          <w:i/>
          <w:iCs/>
        </w:rPr>
      </w:pPr>
      <w:r>
        <w:rPr>
          <w:b/>
          <w:bCs/>
          <w:color w:val="5161FC" w:themeColor="accent1"/>
        </w:rPr>
        <w:t>Note</w:t>
      </w:r>
      <w:r w:rsidRPr="0004532A">
        <w:rPr>
          <w:b/>
          <w:bCs/>
          <w:i/>
          <w:iCs/>
          <w:color w:val="5161FC" w:themeColor="accent1"/>
        </w:rPr>
        <w:t xml:space="preserve"> </w:t>
      </w:r>
      <w:r w:rsidRPr="0004532A">
        <w:rPr>
          <w:b/>
          <w:bCs/>
          <w:i/>
          <w:iCs/>
        </w:rPr>
        <w:t>–</w:t>
      </w:r>
      <w:r>
        <w:rPr>
          <w:b/>
          <w:bCs/>
          <w:i/>
          <w:iCs/>
        </w:rPr>
        <w:t xml:space="preserve"> </w:t>
      </w:r>
      <w:r w:rsidRPr="00F6156E">
        <w:rPr>
          <w:b/>
          <w:bCs/>
          <w:i/>
          <w:iCs/>
        </w:rPr>
        <w:t xml:space="preserve">Please </w:t>
      </w:r>
      <w:r>
        <w:rPr>
          <w:b/>
          <w:bCs/>
          <w:i/>
          <w:iCs/>
        </w:rPr>
        <w:t>refer to MHHS DEL174 Change Request Guidance for Programme Participants for information on how to score the initial assessment.</w:t>
      </w:r>
    </w:p>
    <w:p w14:paraId="7CFBFF90" w14:textId="77777777" w:rsidR="00C42F75" w:rsidRPr="00C42F75" w:rsidRDefault="00C42F75" w:rsidP="00C42F75">
      <w:pPr>
        <w:pStyle w:val="MHHSBody"/>
        <w:rPr>
          <w:b/>
          <w:bCs/>
          <w:i/>
          <w:iCs/>
        </w:rPr>
      </w:pPr>
    </w:p>
    <w:p w14:paraId="483E935D" w14:textId="77777777" w:rsidR="00F30E3B" w:rsidRDefault="00F30E3B">
      <w:pPr>
        <w:spacing w:after="160" w:line="259" w:lineRule="auto"/>
        <w:rPr>
          <w:szCs w:val="20"/>
        </w:rPr>
      </w:pPr>
    </w:p>
    <w:p w14:paraId="20B1658E" w14:textId="77777777" w:rsidR="00134B88" w:rsidRDefault="00134B88">
      <w:pPr>
        <w:spacing w:after="160" w:line="259" w:lineRule="auto"/>
        <w:rPr>
          <w:szCs w:val="20"/>
        </w:rPr>
      </w:pPr>
    </w:p>
    <w:p w14:paraId="61E262B0" w14:textId="38FEF09F" w:rsidR="001A7E27" w:rsidRPr="0038771D" w:rsidRDefault="001A7E27" w:rsidP="001A7E27">
      <w:pPr>
        <w:pStyle w:val="MHHSBody"/>
        <w:rPr>
          <w:b/>
          <w:bCs/>
          <w:i/>
          <w:iCs/>
        </w:rPr>
      </w:pPr>
      <w:r w:rsidRPr="0004532A">
        <w:rPr>
          <w:b/>
          <w:bCs/>
          <w:color w:val="5161FC" w:themeColor="accent1"/>
        </w:rPr>
        <w:lastRenderedPageBreak/>
        <w:t>Guidance</w:t>
      </w:r>
      <w:r w:rsidRPr="0004532A">
        <w:rPr>
          <w:b/>
          <w:bCs/>
          <w:i/>
          <w:iCs/>
          <w:color w:val="5161FC" w:themeColor="accent1"/>
        </w:rPr>
        <w:t xml:space="preserve"> </w:t>
      </w:r>
      <w:r w:rsidRPr="0004532A">
        <w:rPr>
          <w:b/>
          <w:bCs/>
          <w:i/>
          <w:iCs/>
        </w:rPr>
        <w:t xml:space="preserve">– </w:t>
      </w:r>
      <w:r>
        <w:rPr>
          <w:b/>
          <w:bCs/>
          <w:i/>
          <w:iCs/>
        </w:rPr>
        <w:t>Please include a reference and link to any additional documentation which the change relates to.</w:t>
      </w:r>
    </w:p>
    <w:tbl>
      <w:tblPr>
        <w:tblStyle w:val="ElexonBasicTable"/>
        <w:tblpPr w:leftFromText="180" w:rightFromText="180" w:vertAnchor="text" w:horzAnchor="margin" w:tblpY="299"/>
        <w:tblW w:w="0" w:type="auto"/>
        <w:tblLook w:val="04A0" w:firstRow="1" w:lastRow="0" w:firstColumn="1" w:lastColumn="0" w:noHBand="0" w:noVBand="1"/>
      </w:tblPr>
      <w:tblGrid>
        <w:gridCol w:w="5939"/>
        <w:gridCol w:w="4587"/>
      </w:tblGrid>
      <w:tr w:rsidR="001A7E27" w:rsidRPr="00A92AE4" w14:paraId="665546D3" w14:textId="77777777" w:rsidTr="3A3FE1F6">
        <w:trPr>
          <w:cnfStyle w:val="100000000000" w:firstRow="1" w:lastRow="0" w:firstColumn="0" w:lastColumn="0" w:oddVBand="0" w:evenVBand="0" w:oddHBand="0" w:evenHBand="0" w:firstRowFirstColumn="0" w:firstRowLastColumn="0" w:lastRowFirstColumn="0" w:lastRowLastColumn="0"/>
        </w:trPr>
        <w:tc>
          <w:tcPr>
            <w:tcW w:w="10526" w:type="dxa"/>
            <w:gridSpan w:val="2"/>
            <w:shd w:val="clear" w:color="auto" w:fill="D9D9D9" w:themeFill="background2" w:themeFillShade="D9"/>
          </w:tcPr>
          <w:p w14:paraId="44F0D62D" w14:textId="77777777" w:rsidR="001A7E27" w:rsidRPr="00F94CF8" w:rsidRDefault="001A7E27" w:rsidP="00C62FEC">
            <w:pPr>
              <w:pStyle w:val="MHHSBody"/>
              <w:jc w:val="center"/>
              <w:rPr>
                <w:rFonts w:asciiTheme="minorHAnsi" w:hAnsiTheme="minorHAnsi" w:cstheme="minorHAnsi"/>
              </w:rPr>
            </w:pPr>
            <w:r w:rsidRPr="00F94CF8">
              <w:rPr>
                <w:rFonts w:asciiTheme="minorHAnsi" w:hAnsiTheme="minorHAnsi" w:cstheme="minorHAnsi"/>
              </w:rPr>
              <w:t>Change Request to be read in conjunction with:</w:t>
            </w:r>
          </w:p>
        </w:tc>
      </w:tr>
      <w:tr w:rsidR="001A7E27" w:rsidRPr="00A92AE4" w14:paraId="26A130F9" w14:textId="77777777" w:rsidTr="3A3FE1F6">
        <w:tc>
          <w:tcPr>
            <w:tcW w:w="5939" w:type="dxa"/>
            <w:tcBorders>
              <w:left w:val="single" w:sz="4" w:space="0" w:color="auto"/>
              <w:right w:val="single" w:sz="4" w:space="0" w:color="auto"/>
            </w:tcBorders>
            <w:shd w:val="clear" w:color="auto" w:fill="D9D9D9" w:themeFill="background2" w:themeFillShade="D9"/>
          </w:tcPr>
          <w:p w14:paraId="708AFB9E" w14:textId="77777777" w:rsidR="001A7E27" w:rsidRPr="00F94CF8" w:rsidRDefault="001A7E27" w:rsidP="00C62FEC">
            <w:pPr>
              <w:pStyle w:val="MHHSBody"/>
              <w:rPr>
                <w:rFonts w:cstheme="minorHAnsi"/>
                <w:b/>
                <w:bCs/>
                <w:szCs w:val="20"/>
              </w:rPr>
            </w:pPr>
            <w:r w:rsidRPr="00F94CF8">
              <w:rPr>
                <w:rFonts w:cstheme="minorHAnsi"/>
                <w:b/>
                <w:bCs/>
                <w:szCs w:val="20"/>
              </w:rPr>
              <w:t>Title</w:t>
            </w:r>
          </w:p>
        </w:tc>
        <w:tc>
          <w:tcPr>
            <w:tcW w:w="4587" w:type="dxa"/>
            <w:tcBorders>
              <w:left w:val="single" w:sz="4" w:space="0" w:color="auto"/>
              <w:right w:val="single" w:sz="4" w:space="0" w:color="auto"/>
            </w:tcBorders>
            <w:shd w:val="clear" w:color="auto" w:fill="D9D9D9" w:themeFill="background2" w:themeFillShade="D9"/>
          </w:tcPr>
          <w:p w14:paraId="1EE3DCFA" w14:textId="528CDACA" w:rsidR="001A7E27" w:rsidRPr="00F94CF8" w:rsidRDefault="00CD6BA8" w:rsidP="00C62FEC">
            <w:pPr>
              <w:pStyle w:val="MHHSBody"/>
              <w:rPr>
                <w:rFonts w:cstheme="minorHAnsi"/>
                <w:b/>
                <w:bCs/>
                <w:i/>
                <w:iCs/>
                <w:color w:val="808080" w:themeColor="background1" w:themeShade="80"/>
                <w:szCs w:val="20"/>
              </w:rPr>
            </w:pPr>
            <w:r>
              <w:rPr>
                <w:rFonts w:cstheme="minorHAnsi"/>
                <w:b/>
                <w:bCs/>
                <w:szCs w:val="20"/>
              </w:rPr>
              <w:t>Reference</w:t>
            </w:r>
          </w:p>
        </w:tc>
      </w:tr>
      <w:tr w:rsidR="001A7E27" w:rsidRPr="00A92AE4" w14:paraId="77819344" w14:textId="77777777" w:rsidTr="3A3FE1F6">
        <w:tc>
          <w:tcPr>
            <w:tcW w:w="5939" w:type="dxa"/>
            <w:tcBorders>
              <w:left w:val="single" w:sz="4" w:space="0" w:color="auto"/>
              <w:right w:val="single" w:sz="4" w:space="0" w:color="auto"/>
            </w:tcBorders>
            <w:shd w:val="clear" w:color="auto" w:fill="F2F2F2" w:themeFill="background2" w:themeFillShade="F2"/>
          </w:tcPr>
          <w:p w14:paraId="10E0853F" w14:textId="77777777" w:rsidR="001A7E27" w:rsidRPr="00F94CF8" w:rsidRDefault="001A7E27" w:rsidP="00C62FEC">
            <w:pPr>
              <w:pStyle w:val="MHHSBody"/>
              <w:rPr>
                <w:rFonts w:cstheme="minorHAnsi"/>
                <w:szCs w:val="20"/>
              </w:rPr>
            </w:pPr>
          </w:p>
        </w:tc>
        <w:tc>
          <w:tcPr>
            <w:tcW w:w="4587" w:type="dxa"/>
            <w:tcBorders>
              <w:left w:val="single" w:sz="4" w:space="0" w:color="auto"/>
              <w:right w:val="single" w:sz="4" w:space="0" w:color="auto"/>
            </w:tcBorders>
          </w:tcPr>
          <w:p w14:paraId="10646BA0" w14:textId="77777777" w:rsidR="001A7E27" w:rsidRPr="00F94CF8" w:rsidRDefault="001A7E27" w:rsidP="00C62FEC">
            <w:pPr>
              <w:pStyle w:val="MHHSBody"/>
              <w:rPr>
                <w:rFonts w:cstheme="minorHAnsi"/>
                <w:b/>
                <w:bCs/>
                <w:i/>
                <w:iCs/>
                <w:szCs w:val="20"/>
                <w:u w:val="single"/>
              </w:rPr>
            </w:pPr>
          </w:p>
        </w:tc>
      </w:tr>
      <w:tr w:rsidR="001A7E27" w:rsidRPr="00A92AE4" w14:paraId="22060C87" w14:textId="77777777" w:rsidTr="3A3FE1F6">
        <w:tc>
          <w:tcPr>
            <w:tcW w:w="5939" w:type="dxa"/>
            <w:tcBorders>
              <w:left w:val="single" w:sz="4" w:space="0" w:color="auto"/>
              <w:right w:val="single" w:sz="4" w:space="0" w:color="auto"/>
            </w:tcBorders>
            <w:shd w:val="clear" w:color="auto" w:fill="F2F2F2" w:themeFill="background2" w:themeFillShade="F2"/>
          </w:tcPr>
          <w:p w14:paraId="40FB961C" w14:textId="77777777" w:rsidR="001A7E27" w:rsidRPr="00F94CF8" w:rsidRDefault="001A7E27" w:rsidP="00C62FEC">
            <w:pPr>
              <w:pStyle w:val="MHHSBody"/>
              <w:rPr>
                <w:rFonts w:cstheme="minorHAnsi"/>
                <w:szCs w:val="20"/>
              </w:rPr>
            </w:pPr>
          </w:p>
        </w:tc>
        <w:tc>
          <w:tcPr>
            <w:tcW w:w="4587" w:type="dxa"/>
            <w:tcBorders>
              <w:left w:val="single" w:sz="4" w:space="0" w:color="auto"/>
              <w:right w:val="single" w:sz="4" w:space="0" w:color="auto"/>
            </w:tcBorders>
          </w:tcPr>
          <w:p w14:paraId="0EBA7423" w14:textId="77777777" w:rsidR="001A7E27" w:rsidRPr="00F94CF8" w:rsidRDefault="001A7E27" w:rsidP="00C62FEC">
            <w:pPr>
              <w:pStyle w:val="MHHSBody"/>
              <w:rPr>
                <w:rFonts w:cstheme="minorHAnsi"/>
                <w:b/>
                <w:bCs/>
                <w:i/>
                <w:iCs/>
                <w:szCs w:val="20"/>
              </w:rPr>
            </w:pPr>
          </w:p>
        </w:tc>
      </w:tr>
    </w:tbl>
    <w:p w14:paraId="43DD4D1F" w14:textId="3A25B82E" w:rsidR="00C660BD" w:rsidRDefault="005B7D3A">
      <w:pPr>
        <w:spacing w:after="160" w:line="259" w:lineRule="auto"/>
        <w:rPr>
          <w:szCs w:val="20"/>
        </w:rPr>
      </w:pPr>
      <w:r>
        <w:rPr>
          <w:szCs w:val="20"/>
        </w:rPr>
        <w:br w:type="page"/>
      </w:r>
    </w:p>
    <w:p w14:paraId="79FABF34" w14:textId="772C2EB9" w:rsidR="00422EC9" w:rsidRDefault="006C5E01" w:rsidP="00DB7284">
      <w:pPr>
        <w:pStyle w:val="Heading3"/>
        <w:numPr>
          <w:ilvl w:val="2"/>
          <w:numId w:val="0"/>
        </w:numPr>
        <w:rPr>
          <w:sz w:val="20"/>
          <w:szCs w:val="20"/>
        </w:rPr>
      </w:pPr>
      <w:r w:rsidRPr="5127FCF1">
        <w:rPr>
          <w:sz w:val="20"/>
          <w:szCs w:val="20"/>
        </w:rPr>
        <w:lastRenderedPageBreak/>
        <w:t xml:space="preserve">Part </w:t>
      </w:r>
      <w:r w:rsidR="00586D5C" w:rsidRPr="5127FCF1">
        <w:rPr>
          <w:sz w:val="20"/>
          <w:szCs w:val="20"/>
        </w:rPr>
        <w:t>C.1</w:t>
      </w:r>
      <w:r w:rsidRPr="5127FCF1">
        <w:rPr>
          <w:sz w:val="20"/>
          <w:szCs w:val="20"/>
        </w:rPr>
        <w:t xml:space="preserve"> – </w:t>
      </w:r>
      <w:r w:rsidR="00D25E17" w:rsidRPr="5127FCF1">
        <w:rPr>
          <w:sz w:val="20"/>
          <w:szCs w:val="20"/>
        </w:rPr>
        <w:t xml:space="preserve">Summary of </w:t>
      </w:r>
      <w:r w:rsidR="00ED1230" w:rsidRPr="5127FCF1">
        <w:rPr>
          <w:sz w:val="20"/>
          <w:szCs w:val="20"/>
        </w:rPr>
        <w:t>I</w:t>
      </w:r>
      <w:r w:rsidR="00D25E17" w:rsidRPr="5127FCF1">
        <w:rPr>
          <w:sz w:val="20"/>
          <w:szCs w:val="20"/>
        </w:rPr>
        <w:t xml:space="preserve">mpact </w:t>
      </w:r>
      <w:r w:rsidR="00ED1230" w:rsidRPr="5127FCF1">
        <w:rPr>
          <w:sz w:val="20"/>
          <w:szCs w:val="20"/>
        </w:rPr>
        <w:t>A</w:t>
      </w:r>
      <w:r w:rsidR="00D25E17" w:rsidRPr="5127FCF1">
        <w:rPr>
          <w:sz w:val="20"/>
          <w:szCs w:val="20"/>
        </w:rPr>
        <w:t xml:space="preserve">ssessment </w:t>
      </w:r>
    </w:p>
    <w:p w14:paraId="797735EE" w14:textId="628B5B50" w:rsidR="00214B3C" w:rsidRPr="00214B3C" w:rsidRDefault="00214B3C" w:rsidP="00214B3C">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00492EA8" w:rsidRPr="00214B3C">
        <w:rPr>
          <w:b w:val="0"/>
          <w:bCs w:val="0"/>
          <w:i/>
          <w:iCs/>
          <w:color w:val="041425" w:themeColor="text1"/>
          <w:sz w:val="20"/>
          <w:szCs w:val="20"/>
        </w:rPr>
        <w:t>This</w:t>
      </w:r>
      <w:r w:rsidR="007D0604">
        <w:rPr>
          <w:b w:val="0"/>
          <w:bCs w:val="0"/>
          <w:i/>
          <w:iCs/>
          <w:color w:val="041425" w:themeColor="text1"/>
          <w:sz w:val="20"/>
          <w:szCs w:val="20"/>
        </w:rPr>
        <w:t xml:space="preserve"> section</w:t>
      </w:r>
      <w:r w:rsidR="00492EA8" w:rsidRPr="00214B3C">
        <w:rPr>
          <w:b w:val="0"/>
          <w:bCs w:val="0"/>
          <w:i/>
          <w:iCs/>
          <w:color w:val="041425" w:themeColor="text1"/>
          <w:sz w:val="20"/>
          <w:szCs w:val="20"/>
        </w:rPr>
        <w:t xml:space="preserve"> will be completed initially by the Change Raiser and then by Programme Participants as part of the full Impact Assessment</w:t>
      </w:r>
      <w:r w:rsidR="00A22104" w:rsidRPr="00214B3C">
        <w:rPr>
          <w:b w:val="0"/>
          <w:bCs w:val="0"/>
          <w:i/>
          <w:iCs/>
          <w:color w:val="041425" w:themeColor="text1"/>
          <w:sz w:val="20"/>
          <w:szCs w:val="20"/>
        </w:rPr>
        <w:t>.</w:t>
      </w:r>
    </w:p>
    <w:p w14:paraId="0D661A38" w14:textId="718948ED" w:rsidR="006A67F0" w:rsidRPr="004B2ABE" w:rsidRDefault="00A537D9" w:rsidP="00F94CF8">
      <w:pPr>
        <w:pStyle w:val="Heading3"/>
        <w:numPr>
          <w:ilvl w:val="0"/>
          <w:numId w:val="0"/>
        </w:numPr>
        <w:shd w:val="clear" w:color="auto" w:fill="FFFFFF" w:themeFill="background1"/>
        <w:spacing w:before="0" w:line="240" w:lineRule="auto"/>
        <w:rPr>
          <w:rFonts w:cstheme="minorHAnsi"/>
          <w:b w:val="0"/>
          <w:bCs w:val="0"/>
          <w:i/>
          <w:iCs/>
          <w:color w:val="041425" w:themeColor="text1"/>
          <w:sz w:val="20"/>
          <w:szCs w:val="20"/>
        </w:rPr>
      </w:pPr>
      <w:r w:rsidRPr="00214B3C">
        <w:rPr>
          <w:rFonts w:cstheme="minorHAnsi"/>
          <w:b w:val="0"/>
          <w:bCs w:val="0"/>
          <w:i/>
          <w:iCs/>
          <w:color w:val="041425" w:themeColor="text1"/>
          <w:sz w:val="20"/>
          <w:szCs w:val="20"/>
        </w:rPr>
        <w:t xml:space="preserve">All Impact Assessment responses will be considered public and non-confidential unless otherwise marked. If there are any specific elements of </w:t>
      </w:r>
      <w:r w:rsidR="002F7192">
        <w:rPr>
          <w:rFonts w:cstheme="minorHAnsi"/>
          <w:b w:val="0"/>
          <w:bCs w:val="0"/>
          <w:i/>
          <w:iCs/>
          <w:color w:val="041425" w:themeColor="text1"/>
          <w:sz w:val="20"/>
          <w:szCs w:val="20"/>
        </w:rPr>
        <w:t xml:space="preserve">the </w:t>
      </w:r>
      <w:r w:rsidRPr="00214B3C">
        <w:rPr>
          <w:rFonts w:cstheme="minorHAnsi"/>
          <w:b w:val="0"/>
          <w:bCs w:val="0"/>
          <w:i/>
          <w:iCs/>
          <w:color w:val="041425" w:themeColor="text1"/>
          <w:sz w:val="20"/>
          <w:szCs w:val="20"/>
        </w:rPr>
        <w:t xml:space="preserve">response (e.g. costs) that are confidential, please mark the specific sections as </w:t>
      </w:r>
      <w:r w:rsidRPr="005B7D3A">
        <w:rPr>
          <w:rFonts w:cstheme="minorHAnsi"/>
          <w:b w:val="0"/>
          <w:bCs w:val="0"/>
          <w:i/>
          <w:iCs/>
          <w:color w:val="041425" w:themeColor="text1"/>
          <w:sz w:val="20"/>
          <w:szCs w:val="20"/>
        </w:rPr>
        <w:t xml:space="preserve">confidential rather than the </w:t>
      </w:r>
      <w:proofErr w:type="gramStart"/>
      <w:r w:rsidRPr="005B7D3A">
        <w:rPr>
          <w:rFonts w:cstheme="minorHAnsi"/>
          <w:b w:val="0"/>
          <w:bCs w:val="0"/>
          <w:i/>
          <w:iCs/>
          <w:color w:val="041425" w:themeColor="text1"/>
          <w:sz w:val="20"/>
          <w:szCs w:val="20"/>
        </w:rPr>
        <w:t>response as a whole</w:t>
      </w:r>
      <w:proofErr w:type="gramEnd"/>
      <w:r w:rsidRPr="004B2ABE">
        <w:rPr>
          <w:rFonts w:cstheme="minorHAnsi"/>
          <w:b w:val="0"/>
          <w:bCs w:val="0"/>
          <w:i/>
          <w:iCs/>
          <w:color w:val="041425" w:themeColor="text1"/>
          <w:sz w:val="20"/>
          <w:szCs w:val="20"/>
        </w:rPr>
        <w:t>.</w:t>
      </w:r>
      <w:r w:rsidR="004B2ABE" w:rsidRPr="004B2ABE">
        <w:rPr>
          <w:rFonts w:cstheme="minorHAnsi"/>
          <w:b w:val="0"/>
          <w:bCs w:val="0"/>
          <w:i/>
          <w:iCs/>
          <w:color w:val="041425" w:themeColor="text1"/>
          <w:sz w:val="20"/>
          <w:szCs w:val="20"/>
        </w:rPr>
        <w:t xml:space="preserve"> </w:t>
      </w:r>
      <w:r w:rsidR="006A67F0" w:rsidRPr="00F94CF8">
        <w:rPr>
          <w:b w:val="0"/>
          <w:bCs w:val="0"/>
          <w:i/>
          <w:iCs/>
          <w:color w:val="041425" w:themeColor="text1"/>
          <w:sz w:val="20"/>
          <w:szCs w:val="20"/>
        </w:rPr>
        <w:t xml:space="preserve">The MHHS Programme will </w:t>
      </w:r>
      <w:r w:rsidR="004B2ABE" w:rsidRPr="00F94CF8">
        <w:rPr>
          <w:b w:val="0"/>
          <w:bCs w:val="0"/>
          <w:i/>
          <w:iCs/>
          <w:color w:val="041425" w:themeColor="text1"/>
          <w:sz w:val="20"/>
          <w:szCs w:val="20"/>
        </w:rPr>
        <w:t>publish all Impact Assessment responses and redact any confidential information as noted.</w:t>
      </w:r>
    </w:p>
    <w:p w14:paraId="3CA60B25" w14:textId="77777777" w:rsidR="00A76C6F" w:rsidRPr="005B7D3A" w:rsidRDefault="00A76C6F" w:rsidP="00A76C6F">
      <w:pPr>
        <w:pStyle w:val="MHHSBody"/>
        <w:shd w:val="clear" w:color="auto" w:fill="FFFFFF" w:themeFill="background1"/>
        <w:rPr>
          <w:b/>
          <w:color w:val="041425" w:themeColor="text1"/>
          <w:szCs w:val="20"/>
        </w:rPr>
      </w:pPr>
      <w:r w:rsidRPr="005B7D3A">
        <w:rPr>
          <w:b/>
          <w:color w:val="5161FC" w:themeColor="accent1"/>
          <w:szCs w:val="20"/>
        </w:rPr>
        <w:t xml:space="preserve">Guidance – </w:t>
      </w:r>
      <w:r w:rsidRPr="005B7D3A">
        <w:rPr>
          <w:b/>
          <w:color w:val="041425" w:themeColor="text1"/>
          <w:szCs w:val="20"/>
        </w:rPr>
        <w:t xml:space="preserve">Programme Participants are required to: </w:t>
      </w:r>
    </w:p>
    <w:p w14:paraId="49066B79" w14:textId="3BFC5DA4" w:rsidR="00A76C6F" w:rsidRDefault="00A76C6F" w:rsidP="00A76C6F">
      <w:pPr>
        <w:pStyle w:val="CommentText"/>
        <w:numPr>
          <w:ilvl w:val="0"/>
          <w:numId w:val="29"/>
        </w:numPr>
        <w:rPr>
          <w:b/>
          <w:bCs/>
        </w:rPr>
      </w:pPr>
      <w:r w:rsidRPr="005B7D3A">
        <w:rPr>
          <w:b/>
          <w:color w:val="041425" w:themeColor="text1"/>
        </w:rPr>
        <w:t xml:space="preserve">Respond </w:t>
      </w:r>
      <w:r w:rsidRPr="005B7D3A">
        <w:rPr>
          <w:b/>
          <w:bCs/>
          <w:color w:val="041425" w:themeColor="text1"/>
        </w:rPr>
        <w:t>with</w:t>
      </w:r>
      <w:r w:rsidRPr="005B7D3A">
        <w:rPr>
          <w:b/>
          <w:color w:val="041425" w:themeColor="text1"/>
        </w:rPr>
        <w:t xml:space="preserve"> ‘Agree’, ‘Disagree’</w:t>
      </w:r>
      <w:r w:rsidRPr="005B7D3A">
        <w:rPr>
          <w:b/>
          <w:bCs/>
          <w:color w:val="041425" w:themeColor="text1"/>
        </w:rPr>
        <w:t xml:space="preserve"> or</w:t>
      </w:r>
      <w:r w:rsidRPr="005B7D3A">
        <w:rPr>
          <w:b/>
          <w:color w:val="041425" w:themeColor="text1"/>
        </w:rPr>
        <w:t xml:space="preserve"> ‘</w:t>
      </w:r>
      <w:r>
        <w:rPr>
          <w:b/>
          <w:color w:val="041425" w:themeColor="text1"/>
        </w:rPr>
        <w:t>Abstain’</w:t>
      </w:r>
      <w:r w:rsidRPr="005B7D3A">
        <w:rPr>
          <w:b/>
          <w:bCs/>
          <w:color w:val="041425" w:themeColor="text1"/>
        </w:rPr>
        <w:t>,</w:t>
      </w:r>
      <w:r w:rsidRPr="005B7D3A">
        <w:rPr>
          <w:b/>
          <w:color w:val="041425" w:themeColor="text1"/>
        </w:rPr>
        <w:t xml:space="preserve"> deleting as appropriate.</w:t>
      </w:r>
      <w:r w:rsidR="003D3C39">
        <w:rPr>
          <w:b/>
          <w:color w:val="041425" w:themeColor="text1"/>
        </w:rPr>
        <w:t xml:space="preserve"> </w:t>
      </w:r>
      <w:r w:rsidRPr="00924C58">
        <w:rPr>
          <w:b/>
          <w:bCs/>
        </w:rPr>
        <w:t>If the respondent agrees, they can provide additional evidence to further support the assessment</w:t>
      </w:r>
      <w:r>
        <w:rPr>
          <w:b/>
          <w:bCs/>
        </w:rPr>
        <w:t xml:space="preserve">. </w:t>
      </w:r>
      <w:r w:rsidRPr="00924C58">
        <w:rPr>
          <w:b/>
          <w:bCs/>
        </w:rPr>
        <w:t>If the respondent disagrees</w:t>
      </w:r>
      <w:r w:rsidR="00227311">
        <w:rPr>
          <w:b/>
          <w:bCs/>
        </w:rPr>
        <w:t xml:space="preserve"> or abstains, </w:t>
      </w:r>
      <w:r w:rsidRPr="00924C58">
        <w:rPr>
          <w:b/>
          <w:bCs/>
        </w:rPr>
        <w:t>they should provide a detailed rationale as to why</w:t>
      </w:r>
      <w:r w:rsidRPr="00120D90">
        <w:rPr>
          <w:b/>
          <w:bCs/>
        </w:rPr>
        <w:t>.</w:t>
      </w:r>
    </w:p>
    <w:p w14:paraId="1655E36A" w14:textId="77777777" w:rsidR="00A76C6F" w:rsidRDefault="00A76C6F" w:rsidP="00A76C6F">
      <w:pPr>
        <w:pStyle w:val="CommentText"/>
        <w:ind w:left="360"/>
        <w:rPr>
          <w:b/>
          <w:bCs/>
        </w:rPr>
      </w:pPr>
    </w:p>
    <w:p w14:paraId="780226E8" w14:textId="75F9C222" w:rsidR="00A76C6F" w:rsidRPr="00551786" w:rsidRDefault="00A76C6F" w:rsidP="00A76C6F">
      <w:pPr>
        <w:pStyle w:val="CommentText"/>
        <w:numPr>
          <w:ilvl w:val="0"/>
          <w:numId w:val="29"/>
        </w:numPr>
        <w:rPr>
          <w:b/>
          <w:bCs/>
        </w:rPr>
      </w:pPr>
      <w:r>
        <w:rPr>
          <w:b/>
          <w:bCs/>
        </w:rPr>
        <w:t>A</w:t>
      </w:r>
      <w:r w:rsidRPr="00484B40">
        <w:rPr>
          <w:b/>
          <w:bCs/>
        </w:rPr>
        <w:t>dd any additional effects that have not already been identified. In doing so, they should provide as much detail as possible to allow a robust assessment to be made</w:t>
      </w:r>
      <w:r w:rsidRPr="00484B40">
        <w:rPr>
          <w:b/>
          <w:bCs/>
          <w:color w:val="041425" w:themeColor="text1"/>
        </w:rPr>
        <w:t>.</w:t>
      </w:r>
    </w:p>
    <w:p w14:paraId="5B15DF29" w14:textId="77777777" w:rsidR="00551786" w:rsidRDefault="00551786" w:rsidP="00551786">
      <w:pPr>
        <w:pStyle w:val="ListParagraph"/>
        <w:rPr>
          <w:b/>
          <w:bCs/>
        </w:rPr>
      </w:pPr>
    </w:p>
    <w:p w14:paraId="15D658B5" w14:textId="24447B44" w:rsidR="00551786" w:rsidRPr="00A10096" w:rsidRDefault="00551786" w:rsidP="00A76C6F">
      <w:pPr>
        <w:pStyle w:val="CommentText"/>
        <w:numPr>
          <w:ilvl w:val="0"/>
          <w:numId w:val="29"/>
        </w:numPr>
        <w:rPr>
          <w:b/>
          <w:bCs/>
        </w:rPr>
      </w:pPr>
      <w:r>
        <w:rPr>
          <w:b/>
          <w:bCs/>
        </w:rPr>
        <w:t xml:space="preserve">Indicate whether the change would have a minor, medium or significant impact on their activities, referring to slide </w:t>
      </w:r>
      <w:r w:rsidR="00281245">
        <w:rPr>
          <w:b/>
          <w:bCs/>
        </w:rPr>
        <w:t xml:space="preserve">16 of </w:t>
      </w:r>
      <w:r w:rsidR="00281245">
        <w:rPr>
          <w:b/>
          <w:bCs/>
          <w:i/>
          <w:iCs/>
        </w:rPr>
        <w:t>MHHS-DEL171 Change Control Approach</w:t>
      </w:r>
      <w:r w:rsidR="006A33A2">
        <w:rPr>
          <w:b/>
          <w:bCs/>
          <w:i/>
          <w:iCs/>
        </w:rPr>
        <w:t xml:space="preserve"> </w:t>
      </w:r>
      <w:r w:rsidR="006A33A2">
        <w:rPr>
          <w:b/>
          <w:bCs/>
        </w:rPr>
        <w:t>to asses</w:t>
      </w:r>
      <w:r w:rsidR="00AE4BB6">
        <w:rPr>
          <w:b/>
          <w:bCs/>
        </w:rPr>
        <w:t>s</w:t>
      </w:r>
      <w:r w:rsidR="006A33A2">
        <w:rPr>
          <w:b/>
          <w:bCs/>
        </w:rPr>
        <w:t xml:space="preserve"> each </w:t>
      </w:r>
      <w:r w:rsidR="00AE4BB6">
        <w:rPr>
          <w:b/>
          <w:bCs/>
        </w:rPr>
        <w:t>criterion</w:t>
      </w:r>
      <w:r w:rsidR="006A33A2">
        <w:rPr>
          <w:b/>
          <w:bCs/>
        </w:rPr>
        <w:t xml:space="preserve">, using N/A to indicate no impact. </w:t>
      </w:r>
    </w:p>
    <w:p w14:paraId="059B847A" w14:textId="77777777" w:rsidR="00A76C6F" w:rsidRPr="00484B40" w:rsidRDefault="00A76C6F" w:rsidP="00A76C6F">
      <w:pPr>
        <w:pStyle w:val="CommentText"/>
        <w:ind w:left="360"/>
        <w:rPr>
          <w:b/>
          <w:bCs/>
        </w:rPr>
      </w:pPr>
    </w:p>
    <w:p w14:paraId="29E3A847" w14:textId="558E45AF" w:rsidR="001944E7" w:rsidRPr="001944E7" w:rsidRDefault="4BD10F9C" w:rsidP="4BD10F9C">
      <w:pPr>
        <w:pStyle w:val="CommentText"/>
        <w:numPr>
          <w:ilvl w:val="0"/>
          <w:numId w:val="29"/>
        </w:numPr>
        <w:rPr>
          <w:rFonts w:eastAsiaTheme="minorEastAsia"/>
          <w:b/>
          <w:bCs/>
          <w:color w:val="041425" w:themeColor="text2"/>
        </w:rPr>
      </w:pPr>
      <w:r w:rsidRPr="4BD10F9C">
        <w:rPr>
          <w:b/>
          <w:bCs/>
          <w:color w:val="041425" w:themeColor="text2"/>
        </w:rPr>
        <w:t>Proceed to Part C.2 for Impact Assessment Recommendation response once completed.</w:t>
      </w:r>
    </w:p>
    <w:p w14:paraId="060A08C5" w14:textId="64EFDFE5" w:rsidR="001944E7" w:rsidRPr="001944E7" w:rsidRDefault="001944E7" w:rsidP="4BD10F9C">
      <w:pPr>
        <w:pStyle w:val="MHHSBody"/>
        <w:rPr>
          <w:b/>
          <w:bCs/>
          <w:szCs w:val="20"/>
        </w:rPr>
      </w:pP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110B00" w:rsidRPr="005B7D3A" w14:paraId="56D1E784" w14:textId="77777777" w:rsidTr="28A2D877">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2" w:themeFillShade="D9"/>
          </w:tcPr>
          <w:p w14:paraId="3C59A9BF" w14:textId="14EDC96D" w:rsidR="00110B00" w:rsidRPr="005B7D3A" w:rsidRDefault="00110B00" w:rsidP="004D272C">
            <w:pPr>
              <w:pStyle w:val="MHHSBody"/>
              <w:jc w:val="center"/>
            </w:pPr>
            <w:r w:rsidRPr="005B7D3A">
              <w:t>Part C</w:t>
            </w:r>
            <w:r w:rsidR="000E304F">
              <w:t>.1</w:t>
            </w:r>
            <w:r w:rsidRPr="005B7D3A">
              <w:t xml:space="preserve"> – Summary of </w:t>
            </w:r>
            <w:r w:rsidR="000E304F">
              <w:t>I</w:t>
            </w:r>
            <w:r w:rsidRPr="005B7D3A">
              <w:t xml:space="preserve">mpact </w:t>
            </w:r>
            <w:r w:rsidR="000E304F">
              <w:t>A</w:t>
            </w:r>
            <w:r w:rsidRPr="005B7D3A">
              <w:t xml:space="preserve">ssessment </w:t>
            </w:r>
            <w:r w:rsidR="00CF1E51" w:rsidRPr="005B7D3A">
              <w:t>(complete as appropriate)</w:t>
            </w:r>
          </w:p>
        </w:tc>
      </w:tr>
      <w:tr w:rsidR="00110B00" w:rsidRPr="005B7D3A" w14:paraId="78A8BBDF" w14:textId="77777777" w:rsidTr="28A2D877">
        <w:tc>
          <w:tcPr>
            <w:tcW w:w="10536" w:type="dxa"/>
          </w:tcPr>
          <w:p w14:paraId="6F1D989C" w14:textId="77777777" w:rsidR="00B41C00" w:rsidRDefault="00110B00" w:rsidP="00C00E90">
            <w:pPr>
              <w:pStyle w:val="MHHSBody"/>
              <w:rPr>
                <w:b/>
                <w:bCs/>
                <w:color w:val="041425" w:themeColor="text1"/>
                <w:u w:val="single"/>
              </w:rPr>
            </w:pPr>
            <w:r w:rsidRPr="005B7D3A">
              <w:rPr>
                <w:b/>
                <w:bCs/>
                <w:color w:val="041425" w:themeColor="text1"/>
                <w:u w:val="single"/>
              </w:rPr>
              <w:t>Effect on benefits</w:t>
            </w:r>
            <w:r w:rsidR="00B41C00">
              <w:rPr>
                <w:b/>
                <w:bCs/>
                <w:color w:val="041425" w:themeColor="text1"/>
                <w:u w:val="single"/>
              </w:rPr>
              <w:t xml:space="preserve"> </w:t>
            </w:r>
          </w:p>
          <w:p w14:paraId="0913D884" w14:textId="7F25FB10" w:rsidR="00C00E90" w:rsidRPr="002C4EB7" w:rsidRDefault="002C4EB7" w:rsidP="00C00E90">
            <w:pPr>
              <w:pStyle w:val="MHHSBody"/>
              <w:rPr>
                <w:color w:val="041425" w:themeColor="text1"/>
              </w:rPr>
            </w:pPr>
            <w:r w:rsidRPr="58BC454D">
              <w:rPr>
                <w:color w:val="041425" w:themeColor="text2"/>
              </w:rPr>
              <w:t>P487 introduces a customer acquisition ban for suppliers who have not completed migration by M15 other than in accordance with an exemption from the SRO. These changes</w:t>
            </w:r>
            <w:r w:rsidR="004E679E">
              <w:rPr>
                <w:color w:val="041425" w:themeColor="text2"/>
              </w:rPr>
              <w:t xml:space="preserve"> also</w:t>
            </w:r>
            <w:r w:rsidRPr="58BC454D">
              <w:rPr>
                <w:color w:val="041425" w:themeColor="text2"/>
              </w:rPr>
              <w:t xml:space="preserve"> introduce the SRO exemption process</w:t>
            </w:r>
            <w:r w:rsidR="005E163A">
              <w:rPr>
                <w:color w:val="041425" w:themeColor="text2"/>
              </w:rPr>
              <w:t xml:space="preserve">. The SRO exemption process </w:t>
            </w:r>
            <w:r w:rsidR="005E0034">
              <w:rPr>
                <w:color w:val="041425" w:themeColor="text2"/>
              </w:rPr>
              <w:t xml:space="preserve">seeks to ensure that the </w:t>
            </w:r>
            <w:r w:rsidR="006E1EA3">
              <w:rPr>
                <w:color w:val="041425" w:themeColor="text2"/>
              </w:rPr>
              <w:t>fairness principle is upheld</w:t>
            </w:r>
            <w:r w:rsidR="007131BE">
              <w:rPr>
                <w:color w:val="041425" w:themeColor="text2"/>
              </w:rPr>
              <w:t xml:space="preserve"> ensuring that Suppliers are treated fairly in cases where events outside of their control impact their ability to complete migration at M15. </w:t>
            </w:r>
            <w:r w:rsidR="00A8435E">
              <w:rPr>
                <w:color w:val="041425" w:themeColor="text2"/>
              </w:rPr>
              <w:t>These processes work together to</w:t>
            </w:r>
            <w:r w:rsidRPr="58BC454D">
              <w:rPr>
                <w:color w:val="041425" w:themeColor="text2"/>
              </w:rPr>
              <w:t xml:space="preserve"> </w:t>
            </w:r>
            <w:r w:rsidR="00A8435E">
              <w:rPr>
                <w:color w:val="041425" w:themeColor="text2"/>
              </w:rPr>
              <w:t>enable</w:t>
            </w:r>
            <w:r w:rsidRPr="58BC454D">
              <w:rPr>
                <w:color w:val="041425" w:themeColor="text2"/>
              </w:rPr>
              <w:t xml:space="preserve"> the effective implementation of P487.  P487 </w:t>
            </w:r>
            <w:r w:rsidR="009921FB" w:rsidRPr="58BC454D">
              <w:rPr>
                <w:color w:val="041425" w:themeColor="text2"/>
              </w:rPr>
              <w:t xml:space="preserve">is expected to have a positive effect on MHHS benefits by improving the likelihood of migration completing by M15 allowing a timely move to M16 and avoiding delay to the realisation of MHHS benefits. </w:t>
            </w:r>
          </w:p>
          <w:p w14:paraId="4B0E24DB" w14:textId="2108E717" w:rsidR="007B7230" w:rsidRPr="007B7230" w:rsidRDefault="007B7230" w:rsidP="004D272C">
            <w:pPr>
              <w:pStyle w:val="MHHSBody"/>
              <w:rPr>
                <w:i/>
                <w:iCs/>
                <w:color w:val="041425" w:themeColor="text1"/>
              </w:rPr>
            </w:pPr>
          </w:p>
        </w:tc>
      </w:tr>
      <w:tr w:rsidR="006077F9" w:rsidRPr="005B7D3A" w14:paraId="7FD25C42" w14:textId="77777777" w:rsidTr="28A2D877">
        <w:tc>
          <w:tcPr>
            <w:tcW w:w="10536" w:type="dxa"/>
            <w:shd w:val="clear" w:color="auto" w:fill="F2F2F2" w:themeFill="background2" w:themeFillShade="F2"/>
          </w:tcPr>
          <w:p w14:paraId="0DAEA3E6" w14:textId="6A8E2ADE" w:rsidR="006077F9" w:rsidRPr="005B7D3A" w:rsidRDefault="005B7D3A" w:rsidP="00214B3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005F7FA8" w:rsidRPr="005B7D3A" w14:paraId="73E49D18" w14:textId="77777777" w:rsidTr="28A2D877">
        <w:tc>
          <w:tcPr>
            <w:tcW w:w="10536" w:type="dxa"/>
            <w:shd w:val="clear" w:color="auto" w:fill="FFFFFF" w:themeFill="background2"/>
          </w:tcPr>
          <w:p w14:paraId="4FC8B641" w14:textId="15450302" w:rsidR="00C70852" w:rsidRPr="007537C6" w:rsidRDefault="00C70852" w:rsidP="00C70852">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14:paraId="6204B4DA" w14:textId="77777777" w:rsidR="00C70852" w:rsidRPr="00484B40" w:rsidRDefault="00C70852" w:rsidP="00C70852">
            <w:pPr>
              <w:pStyle w:val="MHHSBody"/>
              <w:rPr>
                <w:i/>
                <w:iCs/>
                <w:color w:val="FF0000"/>
              </w:rPr>
            </w:pPr>
            <w:r w:rsidRPr="00484B40">
              <w:rPr>
                <w:i/>
                <w:iCs/>
                <w:color w:val="FF0000"/>
              </w:rPr>
              <w:t xml:space="preserve">Impact Assessment respondents should consider and provide detail of any additional effect e.g. whether there will be an impact on when a benefit will be realised; who will realise the benefit; the extent to which the benefit will be realised. </w:t>
            </w:r>
          </w:p>
          <w:p w14:paraId="09811175" w14:textId="260CAD33" w:rsidR="00B61403" w:rsidRDefault="00C70852" w:rsidP="00C70852">
            <w:pPr>
              <w:pStyle w:val="MHHSBody"/>
              <w:rPr>
                <w:i/>
                <w:iCs/>
                <w:color w:val="FF0000"/>
              </w:rPr>
            </w:pPr>
            <w:r w:rsidRPr="00484B40">
              <w:rPr>
                <w:i/>
                <w:iCs/>
                <w:color w:val="FF0000"/>
              </w:rPr>
              <w:t>Where possible, contextual information should be included e.g. the benefit will be delayed by X weeks; the change means Y population will also realise the benefit.</w:t>
            </w:r>
          </w:p>
          <w:p w14:paraId="28A0E5E8" w14:textId="3C633429" w:rsidR="00CA1176" w:rsidRDefault="00B61403" w:rsidP="00C70852">
            <w:pPr>
              <w:pStyle w:val="MHHSBody"/>
              <w:rPr>
                <w:i/>
                <w:iCs/>
                <w:color w:val="FF0000"/>
              </w:rPr>
            </w:pPr>
            <w:r>
              <w:rPr>
                <w:i/>
                <w:iCs/>
                <w:color w:val="FF0000"/>
              </w:rPr>
              <w:t>Please indicate below</w:t>
            </w:r>
            <w:r w:rsidR="00DF6353">
              <w:rPr>
                <w:i/>
                <w:iCs/>
                <w:color w:val="FF0000"/>
              </w:rPr>
              <w:t xml:space="preserve">, using an (X), </w:t>
            </w:r>
            <w:r>
              <w:rPr>
                <w:i/>
                <w:iCs/>
                <w:color w:val="FF0000"/>
              </w:rPr>
              <w:t>the extent to whi</w:t>
            </w:r>
            <w:r w:rsidR="00357AC2">
              <w:rPr>
                <w:i/>
                <w:iCs/>
                <w:color w:val="FF0000"/>
              </w:rPr>
              <w:t>ch you believe implementing this change would impact Programme benefits.</w:t>
            </w:r>
          </w:p>
          <w:tbl>
            <w:tblPr>
              <w:tblStyle w:val="ElexonBasicTable"/>
              <w:tblW w:w="0" w:type="auto"/>
              <w:tblLook w:val="04A0" w:firstRow="1" w:lastRow="0" w:firstColumn="1" w:lastColumn="0" w:noHBand="0" w:noVBand="1"/>
            </w:tblPr>
            <w:tblGrid>
              <w:gridCol w:w="3436"/>
              <w:gridCol w:w="3437"/>
              <w:gridCol w:w="3437"/>
            </w:tblGrid>
            <w:tr w:rsidR="00775BC8" w14:paraId="27972343" w14:textId="77777777" w:rsidTr="00775BC8">
              <w:trPr>
                <w:cnfStyle w:val="100000000000" w:firstRow="1" w:lastRow="0" w:firstColumn="0" w:lastColumn="0" w:oddVBand="0" w:evenVBand="0" w:oddHBand="0" w:evenHBand="0" w:firstRowFirstColumn="0" w:firstRowLastColumn="0" w:lastRowFirstColumn="0" w:lastRowLastColumn="0"/>
              </w:trPr>
              <w:tc>
                <w:tcPr>
                  <w:tcW w:w="3436" w:type="dxa"/>
                  <w:tcBorders>
                    <w:bottom w:val="single" w:sz="4" w:space="0" w:color="041425" w:themeColor="text1"/>
                  </w:tcBorders>
                  <w:shd w:val="clear" w:color="auto" w:fill="808080" w:themeFill="background2" w:themeFillShade="80"/>
                </w:tcPr>
                <w:p w14:paraId="68CB81FB" w14:textId="4640A80B" w:rsidR="00775BC8" w:rsidRPr="00775BC8" w:rsidRDefault="00775BC8" w:rsidP="00775BC8">
                  <w:pPr>
                    <w:pStyle w:val="MHHSBody"/>
                    <w:numPr>
                      <w:ilvl w:val="0"/>
                      <w:numId w:val="31"/>
                    </w:numPr>
                    <w:rPr>
                      <w:i/>
                      <w:iCs/>
                      <w:color w:val="FFFFFF" w:themeColor="background1"/>
                    </w:rPr>
                  </w:pPr>
                  <w:r w:rsidRPr="00775BC8">
                    <w:rPr>
                      <w:i/>
                      <w:iCs/>
                      <w:color w:val="FFFFFF" w:themeColor="background1"/>
                    </w:rPr>
                    <w:t>Minor impact</w:t>
                  </w:r>
                </w:p>
              </w:tc>
              <w:tc>
                <w:tcPr>
                  <w:tcW w:w="3437" w:type="dxa"/>
                  <w:tcBorders>
                    <w:bottom w:val="single" w:sz="4" w:space="0" w:color="041425" w:themeColor="text1"/>
                  </w:tcBorders>
                  <w:shd w:val="clear" w:color="auto" w:fill="808080" w:themeFill="background2" w:themeFillShade="80"/>
                </w:tcPr>
                <w:p w14:paraId="62465DD6" w14:textId="6A373020" w:rsidR="00775BC8" w:rsidRPr="00775BC8" w:rsidRDefault="00775BC8" w:rsidP="00775BC8">
                  <w:pPr>
                    <w:pStyle w:val="MHHSBody"/>
                    <w:numPr>
                      <w:ilvl w:val="0"/>
                      <w:numId w:val="31"/>
                    </w:numPr>
                    <w:rPr>
                      <w:i/>
                      <w:iCs/>
                      <w:color w:val="FFFFFF" w:themeColor="background1"/>
                    </w:rPr>
                  </w:pPr>
                  <w:r w:rsidRPr="00775BC8">
                    <w:rPr>
                      <w:i/>
                      <w:iCs/>
                      <w:color w:val="FFFFFF" w:themeColor="background1"/>
                    </w:rPr>
                    <w:t>Medium impact</w:t>
                  </w:r>
                </w:p>
              </w:tc>
              <w:tc>
                <w:tcPr>
                  <w:tcW w:w="3437" w:type="dxa"/>
                  <w:tcBorders>
                    <w:bottom w:val="single" w:sz="4" w:space="0" w:color="041425" w:themeColor="text1"/>
                  </w:tcBorders>
                  <w:shd w:val="clear" w:color="auto" w:fill="808080" w:themeFill="background2" w:themeFillShade="80"/>
                </w:tcPr>
                <w:p w14:paraId="408ACAE9" w14:textId="07D4A284" w:rsidR="00775BC8" w:rsidRPr="00775BC8" w:rsidRDefault="00775BC8" w:rsidP="00775BC8">
                  <w:pPr>
                    <w:pStyle w:val="MHHSBody"/>
                    <w:numPr>
                      <w:ilvl w:val="0"/>
                      <w:numId w:val="31"/>
                    </w:numPr>
                    <w:rPr>
                      <w:i/>
                      <w:iCs/>
                      <w:color w:val="FFFFFF" w:themeColor="background1"/>
                    </w:rPr>
                  </w:pPr>
                  <w:r w:rsidRPr="00775BC8">
                    <w:rPr>
                      <w:i/>
                      <w:iCs/>
                      <w:color w:val="FFFFFF" w:themeColor="background1"/>
                    </w:rPr>
                    <w:t>Significant impact</w:t>
                  </w:r>
                </w:p>
              </w:tc>
            </w:tr>
            <w:tr w:rsidR="00775BC8" w14:paraId="53B27111" w14:textId="77777777" w:rsidTr="00775BC8">
              <w:tc>
                <w:tcPr>
                  <w:tcW w:w="3436" w:type="dxa"/>
                  <w:tcBorders>
                    <w:right w:val="single" w:sz="4" w:space="0" w:color="auto"/>
                  </w:tcBorders>
                </w:tcPr>
                <w:p w14:paraId="6C309A47" w14:textId="5FBFDEDA" w:rsidR="00775BC8" w:rsidRDefault="00775BC8" w:rsidP="00775BC8">
                  <w:pPr>
                    <w:pStyle w:val="MHHSBody"/>
                    <w:jc w:val="center"/>
                    <w:rPr>
                      <w:i/>
                      <w:iCs/>
                      <w:color w:val="FF0000"/>
                    </w:rPr>
                  </w:pPr>
                </w:p>
              </w:tc>
              <w:tc>
                <w:tcPr>
                  <w:tcW w:w="3437" w:type="dxa"/>
                  <w:tcBorders>
                    <w:left w:val="single" w:sz="4" w:space="0" w:color="auto"/>
                    <w:right w:val="single" w:sz="4" w:space="0" w:color="auto"/>
                  </w:tcBorders>
                </w:tcPr>
                <w:p w14:paraId="1F9B86F0" w14:textId="510D4FFB" w:rsidR="00775BC8" w:rsidRDefault="00775BC8" w:rsidP="00775BC8">
                  <w:pPr>
                    <w:pStyle w:val="MHHSBody"/>
                    <w:jc w:val="center"/>
                    <w:rPr>
                      <w:i/>
                      <w:iCs/>
                      <w:color w:val="FF0000"/>
                    </w:rPr>
                  </w:pPr>
                </w:p>
              </w:tc>
              <w:tc>
                <w:tcPr>
                  <w:tcW w:w="3437" w:type="dxa"/>
                  <w:tcBorders>
                    <w:left w:val="single" w:sz="4" w:space="0" w:color="auto"/>
                  </w:tcBorders>
                </w:tcPr>
                <w:p w14:paraId="2C94634E" w14:textId="77777777" w:rsidR="00775BC8" w:rsidRDefault="00775BC8" w:rsidP="00775BC8">
                  <w:pPr>
                    <w:pStyle w:val="MHHSBody"/>
                    <w:jc w:val="center"/>
                    <w:rPr>
                      <w:i/>
                      <w:iCs/>
                      <w:color w:val="FF0000"/>
                    </w:rPr>
                  </w:pPr>
                </w:p>
              </w:tc>
            </w:tr>
          </w:tbl>
          <w:p w14:paraId="6C219281" w14:textId="77777777" w:rsidR="00DF6353" w:rsidRDefault="00DF6353" w:rsidP="00C70852">
            <w:pPr>
              <w:pStyle w:val="MHHSBody"/>
              <w:rPr>
                <w:i/>
                <w:iCs/>
                <w:color w:val="FF0000"/>
              </w:rPr>
            </w:pPr>
          </w:p>
          <w:p w14:paraId="32369AFD" w14:textId="6B0CE3B5" w:rsidR="00775BC8" w:rsidRPr="000678F9" w:rsidRDefault="00775BC8" w:rsidP="00C70852">
            <w:pPr>
              <w:pStyle w:val="MHHSBody"/>
              <w:rPr>
                <w:i/>
                <w:iCs/>
                <w:color w:val="FF0000"/>
              </w:rPr>
            </w:pPr>
          </w:p>
        </w:tc>
      </w:tr>
      <w:tr w:rsidR="00214B3C" w:rsidRPr="005B7D3A" w14:paraId="185DF4E2" w14:textId="77777777" w:rsidTr="28A2D877">
        <w:tc>
          <w:tcPr>
            <w:tcW w:w="10536" w:type="dxa"/>
          </w:tcPr>
          <w:p w14:paraId="2F91BCEF" w14:textId="77777777" w:rsidR="00214B3C" w:rsidRPr="005B7D3A" w:rsidRDefault="00214B3C" w:rsidP="00214B3C">
            <w:pPr>
              <w:pStyle w:val="MHHSBody"/>
              <w:rPr>
                <w:b/>
                <w:bCs/>
                <w:color w:val="041425" w:themeColor="text1"/>
                <w:u w:val="single"/>
              </w:rPr>
            </w:pPr>
            <w:r w:rsidRPr="005B7D3A">
              <w:rPr>
                <w:b/>
                <w:bCs/>
                <w:color w:val="041425" w:themeColor="text1"/>
                <w:u w:val="single"/>
              </w:rPr>
              <w:t>Effect on consumers</w:t>
            </w:r>
          </w:p>
          <w:p w14:paraId="54E54687" w14:textId="19C51FAA" w:rsidR="00CD1DDD" w:rsidRPr="005B7D3A" w:rsidRDefault="00A80F05" w:rsidP="00214B3C">
            <w:pPr>
              <w:pStyle w:val="MHHSBody"/>
              <w:rPr>
                <w:i/>
                <w:iCs/>
                <w:color w:val="041425" w:themeColor="text1"/>
              </w:rPr>
            </w:pPr>
            <w:r w:rsidRPr="58BC454D">
              <w:rPr>
                <w:i/>
                <w:iCs/>
                <w:color w:val="041425" w:themeColor="text2"/>
              </w:rPr>
              <w:t xml:space="preserve">P487 has been approved by Ofgem and will come into force by 26 June at the latest. Without this change there will be no SRO exemption process, raising the risk that consumers may not be able to switch to the supplier of their </w:t>
            </w:r>
            <w:r w:rsidRPr="58BC454D">
              <w:rPr>
                <w:i/>
                <w:iCs/>
                <w:color w:val="041425" w:themeColor="text2"/>
              </w:rPr>
              <w:lastRenderedPageBreak/>
              <w:t>choice where that supplier has failed to complete migration by M15, but through circumstance</w:t>
            </w:r>
            <w:r w:rsidR="009D13AF" w:rsidRPr="58BC454D">
              <w:rPr>
                <w:i/>
                <w:iCs/>
                <w:color w:val="041425" w:themeColor="text2"/>
              </w:rPr>
              <w:t>s</w:t>
            </w:r>
            <w:r w:rsidRPr="58BC454D">
              <w:rPr>
                <w:i/>
                <w:iCs/>
                <w:color w:val="041425" w:themeColor="text2"/>
              </w:rPr>
              <w:t xml:space="preserve"> outside of their control for which an SRO exemption would have been available had the process been in place. This chance will ensure that consumers benefit from prompt implementation of MHHS and are protected from unintended competition constraints </w:t>
            </w:r>
            <w:proofErr w:type="gramStart"/>
            <w:r w:rsidRPr="58BC454D">
              <w:rPr>
                <w:i/>
                <w:iCs/>
                <w:color w:val="041425" w:themeColor="text2"/>
              </w:rPr>
              <w:t>as a result of</w:t>
            </w:r>
            <w:proofErr w:type="gramEnd"/>
            <w:r w:rsidRPr="58BC454D">
              <w:rPr>
                <w:i/>
                <w:iCs/>
                <w:color w:val="041425" w:themeColor="text2"/>
              </w:rPr>
              <w:t xml:space="preserve"> inadequate implementation of P487. </w:t>
            </w:r>
          </w:p>
          <w:p w14:paraId="6EF717EE" w14:textId="7ACF8E91" w:rsidR="00214B3C" w:rsidRPr="005B7D3A" w:rsidRDefault="00214B3C" w:rsidP="00214B3C">
            <w:pPr>
              <w:pStyle w:val="MHHSBody"/>
              <w:rPr>
                <w:color w:val="041425" w:themeColor="text1"/>
              </w:rPr>
            </w:pPr>
            <w:r w:rsidRPr="005B7D3A">
              <w:rPr>
                <w:color w:val="041425" w:themeColor="text1"/>
                <w:shd w:val="clear" w:color="auto" w:fill="E6E6E6"/>
              </w:rPr>
              <w:fldChar w:fldCharType="begin">
                <w:ffData>
                  <w:name w:val="Text51"/>
                  <w:enabled/>
                  <w:calcOnExit w:val="0"/>
                  <w:textInput/>
                </w:ffData>
              </w:fldChar>
            </w:r>
            <w:bookmarkStart w:id="1" w:name="Text51"/>
            <w:r w:rsidRPr="005B7D3A">
              <w:rPr>
                <w:color w:val="041425" w:themeColor="text1"/>
              </w:rPr>
              <w:instrText xml:space="preserve"> FORMTEXT </w:instrText>
            </w:r>
            <w:r w:rsidRPr="005B7D3A">
              <w:rPr>
                <w:color w:val="041425" w:themeColor="text1"/>
                <w:shd w:val="clear" w:color="auto" w:fill="E6E6E6"/>
              </w:rPr>
            </w:r>
            <w:r w:rsidRPr="005B7D3A">
              <w:rPr>
                <w:color w:val="041425" w:themeColor="text1"/>
                <w:shd w:val="clear" w:color="auto" w:fill="E6E6E6"/>
              </w:rPr>
              <w:fldChar w:fldCharType="separate"/>
            </w:r>
            <w:r w:rsidRPr="005B7D3A">
              <w:rPr>
                <w:color w:val="041425" w:themeColor="text1"/>
                <w:shd w:val="clear" w:color="auto" w:fill="E6E6E6"/>
              </w:rPr>
              <w:fldChar w:fldCharType="end"/>
            </w:r>
            <w:bookmarkEnd w:id="1"/>
          </w:p>
        </w:tc>
      </w:tr>
      <w:tr w:rsidR="00AF4AE2" w:rsidRPr="005B7D3A" w14:paraId="6E6A1C0E" w14:textId="77777777" w:rsidTr="28A2D877">
        <w:tc>
          <w:tcPr>
            <w:tcW w:w="10536" w:type="dxa"/>
            <w:shd w:val="clear" w:color="auto" w:fill="F2F2F2" w:themeFill="background2" w:themeFillShade="F2"/>
          </w:tcPr>
          <w:p w14:paraId="51D834B0" w14:textId="1B003B9D" w:rsidR="00AF4AE2" w:rsidRPr="005B7D3A" w:rsidRDefault="00AF4AE2" w:rsidP="00AF4AE2">
            <w:pPr>
              <w:pStyle w:val="MHHSBody"/>
              <w:rPr>
                <w:rFonts w:cstheme="minorHAnsi"/>
                <w:i/>
                <w:iCs/>
                <w:color w:val="5161FC" w:themeColor="accent1"/>
                <w:szCs w:val="20"/>
              </w:rPr>
            </w:pPr>
            <w:r w:rsidRPr="00371289">
              <w:rPr>
                <w:i/>
                <w:iCs/>
                <w:color w:val="FF0000"/>
              </w:rPr>
              <w:lastRenderedPageBreak/>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00AF4AE2" w:rsidRPr="005B7D3A" w14:paraId="5CF3D241" w14:textId="77777777" w:rsidTr="28A2D877">
        <w:tc>
          <w:tcPr>
            <w:tcW w:w="10536" w:type="dxa"/>
          </w:tcPr>
          <w:p w14:paraId="44761F52" w14:textId="77777777" w:rsidR="00AB196D" w:rsidRPr="007537C6" w:rsidRDefault="00AB196D" w:rsidP="00AB196D">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14:paraId="029C77A4" w14:textId="77777777" w:rsidR="00AB196D" w:rsidRPr="006A0471" w:rsidRDefault="00AB196D" w:rsidP="00AB196D">
            <w:pPr>
              <w:pStyle w:val="MHHSBody"/>
              <w:rPr>
                <w:rFonts w:cstheme="minorHAnsi"/>
                <w:i/>
                <w:iCs/>
                <w:color w:val="FF0000"/>
                <w:szCs w:val="20"/>
              </w:rPr>
            </w:pPr>
            <w:r w:rsidRPr="006A0471">
              <w:rPr>
                <w:rFonts w:cstheme="minorHAnsi"/>
                <w:i/>
                <w:iCs/>
                <w:color w:val="FF0000"/>
                <w:szCs w:val="20"/>
              </w:rPr>
              <w:t xml:space="preserve">Impact Assessment respondents should consider and provide detail of any additional effect e.g. whether there will be an impact on service delivery to consumers; will there be a cost impact to consumers; will there be a choice impact to consumers? </w:t>
            </w:r>
          </w:p>
          <w:p w14:paraId="76CFEB40" w14:textId="77777777" w:rsidR="00AF4AE2" w:rsidRDefault="00AB196D" w:rsidP="00AF4AE2">
            <w:pPr>
              <w:pStyle w:val="MHHSBody"/>
              <w:rPr>
                <w:rFonts w:cstheme="minorHAnsi"/>
                <w:i/>
                <w:iCs/>
                <w:color w:val="FF0000"/>
                <w:szCs w:val="20"/>
              </w:rPr>
            </w:pPr>
            <w:r w:rsidRPr="006A0471">
              <w:rPr>
                <w:rFonts w:cstheme="minorHAnsi"/>
                <w:i/>
                <w:iCs/>
                <w:color w:val="FF0000"/>
                <w:szCs w:val="20"/>
              </w:rPr>
              <w:t>Where possible, contextual information should be included e.g. what is the scale of the effect? Will the effect be permanent?</w:t>
            </w:r>
          </w:p>
          <w:p w14:paraId="0A97FCEA" w14:textId="19EDB1D0" w:rsidR="00E54559" w:rsidRPr="00E54559" w:rsidRDefault="00E54559" w:rsidP="00AF4AE2">
            <w:pPr>
              <w:pStyle w:val="MHHSBody"/>
              <w:rPr>
                <w:i/>
                <w:iCs/>
                <w:color w:val="FF0000"/>
              </w:rPr>
            </w:pPr>
            <w:r>
              <w:rPr>
                <w:i/>
                <w:iCs/>
                <w:color w:val="FF0000"/>
              </w:rPr>
              <w:t>Please indicate below, using an (X), the extent to which you believe implementing this change would impact consumers.</w:t>
            </w:r>
          </w:p>
          <w:tbl>
            <w:tblPr>
              <w:tblStyle w:val="ElexonBasicTable"/>
              <w:tblW w:w="0" w:type="auto"/>
              <w:tblLook w:val="04A0" w:firstRow="1" w:lastRow="0" w:firstColumn="1" w:lastColumn="0" w:noHBand="0" w:noVBand="1"/>
            </w:tblPr>
            <w:tblGrid>
              <w:gridCol w:w="3436"/>
              <w:gridCol w:w="3437"/>
              <w:gridCol w:w="3437"/>
            </w:tblGrid>
            <w:tr w:rsidR="00775BC8" w:rsidRPr="00775BC8" w14:paraId="19090647" w14:textId="77777777" w:rsidTr="000E14BF">
              <w:trPr>
                <w:cnfStyle w:val="100000000000" w:firstRow="1" w:lastRow="0" w:firstColumn="0" w:lastColumn="0" w:oddVBand="0" w:evenVBand="0" w:oddHBand="0" w:evenHBand="0" w:firstRowFirstColumn="0" w:firstRowLastColumn="0" w:lastRowFirstColumn="0" w:lastRowLastColumn="0"/>
              </w:trPr>
              <w:tc>
                <w:tcPr>
                  <w:tcW w:w="3436" w:type="dxa"/>
                  <w:tcBorders>
                    <w:bottom w:val="single" w:sz="4" w:space="0" w:color="041425" w:themeColor="text1"/>
                  </w:tcBorders>
                  <w:shd w:val="clear" w:color="auto" w:fill="808080" w:themeFill="background2" w:themeFillShade="80"/>
                </w:tcPr>
                <w:p w14:paraId="1B6A6B3D" w14:textId="77777777" w:rsidR="00775BC8" w:rsidRPr="00775BC8" w:rsidRDefault="00775BC8" w:rsidP="00775BC8">
                  <w:pPr>
                    <w:pStyle w:val="MHHSBody"/>
                    <w:numPr>
                      <w:ilvl w:val="0"/>
                      <w:numId w:val="32"/>
                    </w:numPr>
                    <w:rPr>
                      <w:i/>
                      <w:iCs/>
                      <w:color w:val="FFFFFF" w:themeColor="background1"/>
                    </w:rPr>
                  </w:pPr>
                  <w:r w:rsidRPr="00775BC8">
                    <w:rPr>
                      <w:i/>
                      <w:iCs/>
                      <w:color w:val="FFFFFF" w:themeColor="background1"/>
                    </w:rPr>
                    <w:t>Minor impact</w:t>
                  </w:r>
                </w:p>
              </w:tc>
              <w:tc>
                <w:tcPr>
                  <w:tcW w:w="3437" w:type="dxa"/>
                  <w:tcBorders>
                    <w:bottom w:val="single" w:sz="4" w:space="0" w:color="041425" w:themeColor="text1"/>
                  </w:tcBorders>
                  <w:shd w:val="clear" w:color="auto" w:fill="808080" w:themeFill="background2" w:themeFillShade="80"/>
                </w:tcPr>
                <w:p w14:paraId="5CA0D1C2" w14:textId="77777777" w:rsidR="00775BC8" w:rsidRPr="00775BC8" w:rsidRDefault="00775BC8" w:rsidP="00775BC8">
                  <w:pPr>
                    <w:pStyle w:val="MHHSBody"/>
                    <w:numPr>
                      <w:ilvl w:val="0"/>
                      <w:numId w:val="32"/>
                    </w:numPr>
                    <w:rPr>
                      <w:i/>
                      <w:iCs/>
                      <w:color w:val="FFFFFF" w:themeColor="background1"/>
                    </w:rPr>
                  </w:pPr>
                  <w:r w:rsidRPr="00775BC8">
                    <w:rPr>
                      <w:i/>
                      <w:iCs/>
                      <w:color w:val="FFFFFF" w:themeColor="background1"/>
                    </w:rPr>
                    <w:t>Medium impact</w:t>
                  </w:r>
                </w:p>
              </w:tc>
              <w:tc>
                <w:tcPr>
                  <w:tcW w:w="3437" w:type="dxa"/>
                  <w:tcBorders>
                    <w:bottom w:val="single" w:sz="4" w:space="0" w:color="041425" w:themeColor="text1"/>
                  </w:tcBorders>
                  <w:shd w:val="clear" w:color="auto" w:fill="808080" w:themeFill="background2" w:themeFillShade="80"/>
                </w:tcPr>
                <w:p w14:paraId="209BEE13" w14:textId="77777777" w:rsidR="00775BC8" w:rsidRPr="00775BC8" w:rsidRDefault="00775BC8" w:rsidP="00775BC8">
                  <w:pPr>
                    <w:pStyle w:val="MHHSBody"/>
                    <w:numPr>
                      <w:ilvl w:val="0"/>
                      <w:numId w:val="32"/>
                    </w:numPr>
                    <w:rPr>
                      <w:i/>
                      <w:iCs/>
                      <w:color w:val="FFFFFF" w:themeColor="background1"/>
                    </w:rPr>
                  </w:pPr>
                  <w:r w:rsidRPr="00775BC8">
                    <w:rPr>
                      <w:i/>
                      <w:iCs/>
                      <w:color w:val="FFFFFF" w:themeColor="background1"/>
                    </w:rPr>
                    <w:t>Significant impact</w:t>
                  </w:r>
                </w:p>
              </w:tc>
            </w:tr>
            <w:tr w:rsidR="00775BC8" w14:paraId="1DF00614" w14:textId="77777777" w:rsidTr="000E14BF">
              <w:tc>
                <w:tcPr>
                  <w:tcW w:w="3436" w:type="dxa"/>
                  <w:tcBorders>
                    <w:right w:val="single" w:sz="4" w:space="0" w:color="auto"/>
                  </w:tcBorders>
                </w:tcPr>
                <w:p w14:paraId="0A428E30" w14:textId="77777777" w:rsidR="00775BC8" w:rsidRDefault="00775BC8" w:rsidP="00775BC8">
                  <w:pPr>
                    <w:pStyle w:val="MHHSBody"/>
                    <w:jc w:val="center"/>
                    <w:rPr>
                      <w:i/>
                      <w:iCs/>
                      <w:color w:val="FF0000"/>
                    </w:rPr>
                  </w:pPr>
                </w:p>
              </w:tc>
              <w:tc>
                <w:tcPr>
                  <w:tcW w:w="3437" w:type="dxa"/>
                  <w:tcBorders>
                    <w:left w:val="single" w:sz="4" w:space="0" w:color="auto"/>
                    <w:right w:val="single" w:sz="4" w:space="0" w:color="auto"/>
                  </w:tcBorders>
                </w:tcPr>
                <w:p w14:paraId="36558A59" w14:textId="77777777" w:rsidR="00775BC8" w:rsidRDefault="00775BC8" w:rsidP="00775BC8">
                  <w:pPr>
                    <w:pStyle w:val="MHHSBody"/>
                    <w:jc w:val="center"/>
                    <w:rPr>
                      <w:i/>
                      <w:iCs/>
                      <w:color w:val="FF0000"/>
                    </w:rPr>
                  </w:pPr>
                </w:p>
              </w:tc>
              <w:tc>
                <w:tcPr>
                  <w:tcW w:w="3437" w:type="dxa"/>
                  <w:tcBorders>
                    <w:left w:val="single" w:sz="4" w:space="0" w:color="auto"/>
                  </w:tcBorders>
                </w:tcPr>
                <w:p w14:paraId="0AA95A0B" w14:textId="77777777" w:rsidR="00775BC8" w:rsidRDefault="00775BC8" w:rsidP="00775BC8">
                  <w:pPr>
                    <w:pStyle w:val="MHHSBody"/>
                    <w:jc w:val="center"/>
                    <w:rPr>
                      <w:i/>
                      <w:iCs/>
                      <w:color w:val="FF0000"/>
                    </w:rPr>
                  </w:pPr>
                </w:p>
              </w:tc>
            </w:tr>
          </w:tbl>
          <w:p w14:paraId="6CA11D83" w14:textId="77777777" w:rsidR="00E54559" w:rsidRDefault="00E54559" w:rsidP="00AF4AE2">
            <w:pPr>
              <w:pStyle w:val="MHHSBody"/>
              <w:rPr>
                <w:i/>
                <w:iCs/>
                <w:color w:val="FF0000"/>
              </w:rPr>
            </w:pPr>
          </w:p>
          <w:p w14:paraId="6CD25AD7" w14:textId="31236188" w:rsidR="00E54559" w:rsidRPr="00AB196D" w:rsidRDefault="00E54559" w:rsidP="00AF4AE2">
            <w:pPr>
              <w:pStyle w:val="MHHSBody"/>
              <w:rPr>
                <w:i/>
                <w:iCs/>
                <w:color w:val="FF0000"/>
              </w:rPr>
            </w:pPr>
          </w:p>
        </w:tc>
      </w:tr>
      <w:tr w:rsidR="00AF4AE2" w:rsidRPr="005B7D3A" w14:paraId="7512CF01" w14:textId="77777777" w:rsidTr="28A2D877">
        <w:tc>
          <w:tcPr>
            <w:tcW w:w="10536" w:type="dxa"/>
          </w:tcPr>
          <w:p w14:paraId="7C3C63CD" w14:textId="54605DA2" w:rsidR="00AF4AE2" w:rsidRPr="005B7D3A" w:rsidRDefault="00AF4AE2" w:rsidP="00AF4AE2">
            <w:pPr>
              <w:pStyle w:val="MHHSBody"/>
              <w:rPr>
                <w:b/>
                <w:bCs/>
                <w:color w:val="041425" w:themeColor="text1"/>
                <w:u w:val="single"/>
              </w:rPr>
            </w:pPr>
            <w:r w:rsidRPr="005B7D3A">
              <w:rPr>
                <w:b/>
                <w:bCs/>
                <w:color w:val="041425" w:themeColor="text1"/>
                <w:u w:val="single"/>
              </w:rPr>
              <w:t>Effect on schedule</w:t>
            </w:r>
          </w:p>
          <w:p w14:paraId="701B7E0A" w14:textId="73A5F0F3" w:rsidR="00AF4AE2" w:rsidRPr="005B7D3A" w:rsidRDefault="009D13AF" w:rsidP="00AF4AE2">
            <w:pPr>
              <w:pStyle w:val="MHHSBody"/>
              <w:rPr>
                <w:i/>
                <w:iCs/>
                <w:color w:val="041425" w:themeColor="text1"/>
              </w:rPr>
            </w:pPr>
            <w:r w:rsidRPr="58BC454D">
              <w:rPr>
                <w:i/>
                <w:iCs/>
                <w:color w:val="041425" w:themeColor="text2"/>
              </w:rPr>
              <w:t xml:space="preserve">P487 is expected to have a beneficial impact on ensuring that all parties </w:t>
            </w:r>
            <w:r w:rsidR="00E55C97" w:rsidRPr="58BC454D">
              <w:rPr>
                <w:i/>
                <w:iCs/>
                <w:color w:val="041425" w:themeColor="text2"/>
              </w:rPr>
              <w:t xml:space="preserve">take the steps within their control necessary to complete migration by the scheduled M15 date. This change is integral to the effective implementation of P487 and therefore contributes to ensuring M15 is achieved. </w:t>
            </w:r>
          </w:p>
          <w:p w14:paraId="33CDB12D" w14:textId="69BF3726" w:rsidR="00AF4AE2" w:rsidRPr="005B7D3A" w:rsidRDefault="00AF4AE2" w:rsidP="001C3ACC">
            <w:pPr>
              <w:pStyle w:val="MHHSBody"/>
              <w:rPr>
                <w:color w:val="041425" w:themeColor="text1"/>
                <w:u w:val="single"/>
              </w:rPr>
            </w:pPr>
          </w:p>
        </w:tc>
      </w:tr>
      <w:tr w:rsidR="00AF4AE2" w:rsidRPr="005B7D3A" w14:paraId="69AD4699" w14:textId="77777777" w:rsidTr="28A2D877">
        <w:tc>
          <w:tcPr>
            <w:tcW w:w="10536" w:type="dxa"/>
            <w:shd w:val="clear" w:color="auto" w:fill="F2F2F2" w:themeFill="background2" w:themeFillShade="F2"/>
          </w:tcPr>
          <w:p w14:paraId="2497ABF9" w14:textId="3DA840FC" w:rsidR="00AF4AE2" w:rsidRPr="005B7D3A" w:rsidRDefault="00AF4AE2" w:rsidP="00AF4AE2">
            <w:pPr>
              <w:pStyle w:val="MHHSBody"/>
              <w:rPr>
                <w:rFonts w:cstheme="minorHAnsi"/>
                <w:i/>
                <w:color w:val="041425" w:themeColor="tex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009056D8" w:rsidRPr="005B7D3A" w14:paraId="54CE6412" w14:textId="77777777" w:rsidTr="28A2D877">
        <w:tc>
          <w:tcPr>
            <w:tcW w:w="10536" w:type="dxa"/>
            <w:shd w:val="clear" w:color="auto" w:fill="FFFFFF" w:themeFill="background2"/>
          </w:tcPr>
          <w:p w14:paraId="5CABCFF4" w14:textId="77777777" w:rsidR="00F86A0D" w:rsidRPr="007537C6" w:rsidRDefault="00F86A0D" w:rsidP="00F86A0D">
            <w:pPr>
              <w:pStyle w:val="MHHSBody"/>
              <w:shd w:val="clear" w:color="auto" w:fill="FFFFFF" w:themeFill="background1"/>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14:paraId="4655B7DB" w14:textId="77777777" w:rsidR="00F86A0D" w:rsidRPr="006A0471" w:rsidRDefault="00F86A0D" w:rsidP="00F86A0D">
            <w:pPr>
              <w:pStyle w:val="MHHSBody"/>
              <w:rPr>
                <w:rFonts w:cstheme="minorHAnsi"/>
                <w:i/>
                <w:iCs/>
                <w:color w:val="FF0000"/>
                <w:szCs w:val="20"/>
              </w:rPr>
            </w:pPr>
            <w:r w:rsidRPr="006A0471">
              <w:rPr>
                <w:rFonts w:cstheme="minorHAnsi"/>
                <w:i/>
                <w:iCs/>
                <w:color w:val="FF0000"/>
                <w:szCs w:val="20"/>
              </w:rPr>
              <w:t xml:space="preserve">Impact Assessment respondents should consider and provide detail of any additional effect e.g. will the schedule/milestones be directly impacted; will the schedule/milestones be indirectly impacted. </w:t>
            </w:r>
          </w:p>
          <w:p w14:paraId="4FAE3EE6" w14:textId="77777777" w:rsidR="009056D8" w:rsidRDefault="00F86A0D" w:rsidP="00F86A0D">
            <w:pPr>
              <w:pStyle w:val="MHHSBody"/>
              <w:rPr>
                <w:rFonts w:cstheme="minorHAnsi"/>
                <w:i/>
                <w:iCs/>
                <w:color w:val="FF0000"/>
                <w:szCs w:val="20"/>
              </w:rPr>
            </w:pPr>
            <w:r w:rsidRPr="006A0471">
              <w:rPr>
                <w:rFonts w:cstheme="minorHAnsi"/>
                <w:i/>
                <w:iCs/>
                <w:color w:val="FF0000"/>
                <w:szCs w:val="20"/>
              </w:rPr>
              <w:t>Where possible, contextual information should be included e.g.</w:t>
            </w:r>
            <w:r>
              <w:rPr>
                <w:rFonts w:cstheme="minorHAnsi"/>
                <w:i/>
                <w:iCs/>
                <w:color w:val="FF0000"/>
                <w:szCs w:val="20"/>
              </w:rPr>
              <w:t xml:space="preserve"> </w:t>
            </w:r>
            <w:r w:rsidRPr="006A0471">
              <w:rPr>
                <w:rFonts w:cstheme="minorHAnsi"/>
                <w:i/>
                <w:iCs/>
                <w:color w:val="FF0000"/>
                <w:szCs w:val="20"/>
              </w:rPr>
              <w:t>the change will delay the project by X days; the change will require additional resource to complete (though detail resource in resource section); the delay can/cannot be recovered by condensing Y activity.</w:t>
            </w:r>
          </w:p>
          <w:p w14:paraId="65BE1246" w14:textId="55CD56CC" w:rsidR="00E54559" w:rsidRPr="00E54559" w:rsidRDefault="00E54559" w:rsidP="28A2D877">
            <w:pPr>
              <w:pStyle w:val="MHHSBody"/>
              <w:rPr>
                <w:i/>
                <w:iCs/>
                <w:color w:val="FF0000"/>
              </w:rPr>
            </w:pPr>
            <w:r w:rsidRPr="28A2D877">
              <w:rPr>
                <w:i/>
                <w:iCs/>
                <w:color w:val="FF0000"/>
              </w:rPr>
              <w:t>Please indicate below, using an (X), the extent to which you believe implementing this change would impact</w:t>
            </w:r>
            <w:r w:rsidR="001A6DC3" w:rsidRPr="28A2D877">
              <w:rPr>
                <w:i/>
                <w:iCs/>
                <w:color w:val="FF0000"/>
              </w:rPr>
              <w:t xml:space="preserve"> your ability to meet the Programme</w:t>
            </w:r>
            <w:r w:rsidRPr="28A2D877">
              <w:rPr>
                <w:i/>
                <w:iCs/>
                <w:color w:val="FF0000"/>
              </w:rPr>
              <w:t xml:space="preserve"> schedule.</w:t>
            </w:r>
          </w:p>
          <w:tbl>
            <w:tblPr>
              <w:tblStyle w:val="ElexonBasicTable"/>
              <w:tblW w:w="0" w:type="auto"/>
              <w:tblLook w:val="04A0" w:firstRow="1" w:lastRow="0" w:firstColumn="1" w:lastColumn="0" w:noHBand="0" w:noVBand="1"/>
            </w:tblPr>
            <w:tblGrid>
              <w:gridCol w:w="3436"/>
              <w:gridCol w:w="3437"/>
              <w:gridCol w:w="3437"/>
            </w:tblGrid>
            <w:tr w:rsidR="00775BC8" w:rsidRPr="00775BC8" w14:paraId="73A69B5C" w14:textId="77777777" w:rsidTr="000E14BF">
              <w:trPr>
                <w:cnfStyle w:val="100000000000" w:firstRow="1" w:lastRow="0" w:firstColumn="0" w:lastColumn="0" w:oddVBand="0" w:evenVBand="0" w:oddHBand="0" w:evenHBand="0" w:firstRowFirstColumn="0" w:firstRowLastColumn="0" w:lastRowFirstColumn="0" w:lastRowLastColumn="0"/>
              </w:trPr>
              <w:tc>
                <w:tcPr>
                  <w:tcW w:w="3436" w:type="dxa"/>
                  <w:tcBorders>
                    <w:bottom w:val="single" w:sz="4" w:space="0" w:color="041425" w:themeColor="text1"/>
                  </w:tcBorders>
                  <w:shd w:val="clear" w:color="auto" w:fill="808080" w:themeFill="background2" w:themeFillShade="80"/>
                </w:tcPr>
                <w:p w14:paraId="395CF4DF" w14:textId="77777777" w:rsidR="00775BC8" w:rsidRPr="00775BC8" w:rsidRDefault="00775BC8" w:rsidP="00775BC8">
                  <w:pPr>
                    <w:pStyle w:val="MHHSBody"/>
                    <w:numPr>
                      <w:ilvl w:val="0"/>
                      <w:numId w:val="33"/>
                    </w:numPr>
                    <w:rPr>
                      <w:i/>
                      <w:iCs/>
                      <w:color w:val="FFFFFF" w:themeColor="background1"/>
                    </w:rPr>
                  </w:pPr>
                  <w:r w:rsidRPr="00775BC8">
                    <w:rPr>
                      <w:i/>
                      <w:iCs/>
                      <w:color w:val="FFFFFF" w:themeColor="background1"/>
                    </w:rPr>
                    <w:t>Minor impact</w:t>
                  </w:r>
                </w:p>
              </w:tc>
              <w:tc>
                <w:tcPr>
                  <w:tcW w:w="3437" w:type="dxa"/>
                  <w:tcBorders>
                    <w:bottom w:val="single" w:sz="4" w:space="0" w:color="041425" w:themeColor="text1"/>
                  </w:tcBorders>
                  <w:shd w:val="clear" w:color="auto" w:fill="808080" w:themeFill="background2" w:themeFillShade="80"/>
                </w:tcPr>
                <w:p w14:paraId="3E2AE3D5" w14:textId="77777777" w:rsidR="00775BC8" w:rsidRPr="00775BC8" w:rsidRDefault="00775BC8" w:rsidP="00775BC8">
                  <w:pPr>
                    <w:pStyle w:val="MHHSBody"/>
                    <w:numPr>
                      <w:ilvl w:val="0"/>
                      <w:numId w:val="33"/>
                    </w:numPr>
                    <w:rPr>
                      <w:i/>
                      <w:iCs/>
                      <w:color w:val="FFFFFF" w:themeColor="background1"/>
                    </w:rPr>
                  </w:pPr>
                  <w:r w:rsidRPr="00775BC8">
                    <w:rPr>
                      <w:i/>
                      <w:iCs/>
                      <w:color w:val="FFFFFF" w:themeColor="background1"/>
                    </w:rPr>
                    <w:t>Medium impact</w:t>
                  </w:r>
                </w:p>
              </w:tc>
              <w:tc>
                <w:tcPr>
                  <w:tcW w:w="3437" w:type="dxa"/>
                  <w:tcBorders>
                    <w:bottom w:val="single" w:sz="4" w:space="0" w:color="041425" w:themeColor="text1"/>
                  </w:tcBorders>
                  <w:shd w:val="clear" w:color="auto" w:fill="808080" w:themeFill="background2" w:themeFillShade="80"/>
                </w:tcPr>
                <w:p w14:paraId="0E732D89" w14:textId="77777777" w:rsidR="00775BC8" w:rsidRPr="00775BC8" w:rsidRDefault="00775BC8" w:rsidP="00775BC8">
                  <w:pPr>
                    <w:pStyle w:val="MHHSBody"/>
                    <w:numPr>
                      <w:ilvl w:val="0"/>
                      <w:numId w:val="33"/>
                    </w:numPr>
                    <w:rPr>
                      <w:i/>
                      <w:iCs/>
                      <w:color w:val="FFFFFF" w:themeColor="background1"/>
                    </w:rPr>
                  </w:pPr>
                  <w:r w:rsidRPr="00775BC8">
                    <w:rPr>
                      <w:i/>
                      <w:iCs/>
                      <w:color w:val="FFFFFF" w:themeColor="background1"/>
                    </w:rPr>
                    <w:t>Significant impact</w:t>
                  </w:r>
                </w:p>
              </w:tc>
            </w:tr>
            <w:tr w:rsidR="00775BC8" w14:paraId="044F0515" w14:textId="77777777" w:rsidTr="000E14BF">
              <w:tc>
                <w:tcPr>
                  <w:tcW w:w="3436" w:type="dxa"/>
                  <w:tcBorders>
                    <w:right w:val="single" w:sz="4" w:space="0" w:color="auto"/>
                  </w:tcBorders>
                </w:tcPr>
                <w:p w14:paraId="59A31A45" w14:textId="77777777" w:rsidR="00775BC8" w:rsidRDefault="00775BC8" w:rsidP="00775BC8">
                  <w:pPr>
                    <w:pStyle w:val="MHHSBody"/>
                    <w:jc w:val="center"/>
                    <w:rPr>
                      <w:i/>
                      <w:iCs/>
                      <w:color w:val="FF0000"/>
                    </w:rPr>
                  </w:pPr>
                </w:p>
              </w:tc>
              <w:tc>
                <w:tcPr>
                  <w:tcW w:w="3437" w:type="dxa"/>
                  <w:tcBorders>
                    <w:left w:val="single" w:sz="4" w:space="0" w:color="auto"/>
                    <w:right w:val="single" w:sz="4" w:space="0" w:color="auto"/>
                  </w:tcBorders>
                </w:tcPr>
                <w:p w14:paraId="6133C106" w14:textId="77777777" w:rsidR="00775BC8" w:rsidRDefault="00775BC8" w:rsidP="00775BC8">
                  <w:pPr>
                    <w:pStyle w:val="MHHSBody"/>
                    <w:jc w:val="center"/>
                    <w:rPr>
                      <w:i/>
                      <w:iCs/>
                      <w:color w:val="FF0000"/>
                    </w:rPr>
                  </w:pPr>
                </w:p>
              </w:tc>
              <w:tc>
                <w:tcPr>
                  <w:tcW w:w="3437" w:type="dxa"/>
                  <w:tcBorders>
                    <w:left w:val="single" w:sz="4" w:space="0" w:color="auto"/>
                  </w:tcBorders>
                </w:tcPr>
                <w:p w14:paraId="1980FBF7" w14:textId="77777777" w:rsidR="00775BC8" w:rsidRDefault="00775BC8" w:rsidP="00775BC8">
                  <w:pPr>
                    <w:pStyle w:val="MHHSBody"/>
                    <w:jc w:val="center"/>
                    <w:rPr>
                      <w:i/>
                      <w:iCs/>
                      <w:color w:val="FF0000"/>
                    </w:rPr>
                  </w:pPr>
                </w:p>
              </w:tc>
            </w:tr>
          </w:tbl>
          <w:p w14:paraId="7A76465D" w14:textId="77777777" w:rsidR="00E54559" w:rsidRDefault="00E54559" w:rsidP="00F86A0D">
            <w:pPr>
              <w:pStyle w:val="MHHSBody"/>
              <w:rPr>
                <w:i/>
                <w:iCs/>
                <w:color w:val="FF0000"/>
              </w:rPr>
            </w:pPr>
          </w:p>
          <w:p w14:paraId="0FD40B9E" w14:textId="617B1BD5" w:rsidR="00E54559" w:rsidRPr="005B7D3A" w:rsidRDefault="00E54559" w:rsidP="00F86A0D">
            <w:pPr>
              <w:pStyle w:val="MHHSBody"/>
              <w:rPr>
                <w:i/>
                <w:iCs/>
                <w:color w:val="041425" w:themeColor="text1"/>
              </w:rPr>
            </w:pPr>
          </w:p>
        </w:tc>
      </w:tr>
      <w:tr w:rsidR="009056D8" w:rsidRPr="005B7D3A" w14:paraId="38F23956" w14:textId="77777777" w:rsidTr="28A2D877">
        <w:tc>
          <w:tcPr>
            <w:tcW w:w="10536" w:type="dxa"/>
          </w:tcPr>
          <w:p w14:paraId="6D9C5A63" w14:textId="4BDEB648" w:rsidR="009056D8" w:rsidRPr="005B7D3A" w:rsidRDefault="009056D8" w:rsidP="009056D8">
            <w:pPr>
              <w:pStyle w:val="MHHSBody"/>
              <w:rPr>
                <w:b/>
                <w:bCs/>
                <w:color w:val="041425" w:themeColor="text1"/>
                <w:u w:val="single"/>
              </w:rPr>
            </w:pPr>
            <w:r w:rsidRPr="005B7D3A">
              <w:rPr>
                <w:b/>
                <w:bCs/>
                <w:color w:val="041425" w:themeColor="text1"/>
                <w:u w:val="single"/>
              </w:rPr>
              <w:t>Effect on costs</w:t>
            </w:r>
          </w:p>
          <w:p w14:paraId="552719B1" w14:textId="75CD043E" w:rsidR="009056D8" w:rsidRDefault="008312A2" w:rsidP="009056D8">
            <w:pPr>
              <w:pStyle w:val="MHHSBody"/>
              <w:rPr>
                <w:i/>
                <w:iCs/>
                <w:color w:val="041425" w:themeColor="text1"/>
              </w:rPr>
            </w:pPr>
            <w:r w:rsidRPr="58BC454D">
              <w:rPr>
                <w:i/>
                <w:iCs/>
                <w:color w:val="041425" w:themeColor="text2"/>
              </w:rPr>
              <w:t xml:space="preserve">There will be a small cost to the MHHS Programme from establishing the SRO exemption process, including the role to be played by the IPA in respect of any challenge to SRO exemption decisions or to the data used to determine the application or lifting of an Acquisition Ban. </w:t>
            </w:r>
          </w:p>
          <w:p w14:paraId="1BB466D1" w14:textId="0F30F374" w:rsidR="00824224" w:rsidRPr="00824224" w:rsidRDefault="00824224" w:rsidP="009056D8">
            <w:pPr>
              <w:pStyle w:val="MHHSBody"/>
              <w:rPr>
                <w:color w:val="041425" w:themeColor="text1"/>
              </w:rPr>
            </w:pPr>
            <w:r w:rsidRPr="58BC454D">
              <w:rPr>
                <w:color w:val="041425" w:themeColor="text2"/>
              </w:rPr>
              <w:t>There are no direct costs to other MHHS participants.</w:t>
            </w:r>
          </w:p>
          <w:p w14:paraId="22448014" w14:textId="2E38D3EE" w:rsidR="009056D8" w:rsidRPr="005B7D3A" w:rsidRDefault="009056D8" w:rsidP="009056D8">
            <w:pPr>
              <w:pStyle w:val="MHHSBody"/>
              <w:rPr>
                <w:b/>
                <w:bCs/>
                <w:color w:val="041425" w:themeColor="text1"/>
                <w:u w:val="single"/>
              </w:rPr>
            </w:pPr>
            <w:r w:rsidRPr="005B7D3A">
              <w:rPr>
                <w:b/>
                <w:bCs/>
                <w:color w:val="041425" w:themeColor="text1"/>
                <w:u w:val="single"/>
              </w:rPr>
              <w:t xml:space="preserve"> </w:t>
            </w:r>
          </w:p>
        </w:tc>
      </w:tr>
      <w:tr w:rsidR="002E3B9C" w:rsidRPr="005B7D3A" w14:paraId="62A24C9B" w14:textId="77777777" w:rsidTr="28A2D877">
        <w:tc>
          <w:tcPr>
            <w:tcW w:w="10536" w:type="dxa"/>
            <w:shd w:val="clear" w:color="auto" w:fill="F2F2F2" w:themeFill="background2" w:themeFillShade="F2"/>
          </w:tcPr>
          <w:p w14:paraId="1FBAF6FF" w14:textId="3E9AE5DE" w:rsidR="002E3B9C" w:rsidRPr="005B7D3A" w:rsidRDefault="002E3B9C" w:rsidP="002E3B9C">
            <w:pPr>
              <w:pStyle w:val="MHHSBody"/>
              <w:rPr>
                <w:rFonts w:cstheme="minorHAnsi"/>
                <w:i/>
                <w:iCs/>
                <w:color w:val="5161FC" w:themeColor="accent1"/>
                <w:szCs w:val="20"/>
              </w:rPr>
            </w:pPr>
            <w:r w:rsidRPr="00371289">
              <w:rPr>
                <w:i/>
                <w:iCs/>
                <w:color w:val="FF0000"/>
              </w:rPr>
              <w:lastRenderedPageBreak/>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002E3B9C" w:rsidRPr="005B7D3A" w14:paraId="14487AAC" w14:textId="77777777" w:rsidTr="28A2D877">
        <w:tc>
          <w:tcPr>
            <w:tcW w:w="10536" w:type="dxa"/>
          </w:tcPr>
          <w:p w14:paraId="7B6B8C09" w14:textId="77777777" w:rsidR="001E621D" w:rsidRPr="007537C6" w:rsidRDefault="001E621D" w:rsidP="001E621D">
            <w:pPr>
              <w:pStyle w:val="MHHSBody"/>
              <w:shd w:val="clear" w:color="auto" w:fill="FFFFFF" w:themeFill="background1"/>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14:paraId="67E81DB8" w14:textId="77777777" w:rsidR="001E621D" w:rsidRPr="00A441CE" w:rsidRDefault="001E621D" w:rsidP="001E621D">
            <w:pPr>
              <w:pStyle w:val="MHHSBody"/>
              <w:rPr>
                <w:i/>
                <w:iCs/>
                <w:color w:val="FF0000"/>
              </w:rPr>
            </w:pPr>
            <w:r w:rsidRPr="00A441CE">
              <w:rPr>
                <w:i/>
                <w:iCs/>
                <w:color w:val="FF0000"/>
              </w:rPr>
              <w:t xml:space="preserve">Impact Assessment respondents should consider and provide detail of any additional effect e.g. will the change cause a loss of income; will the change cause additional cost; will the change cause a reprofiling of cost? </w:t>
            </w:r>
          </w:p>
          <w:p w14:paraId="2690EDB0" w14:textId="77777777" w:rsidR="002E3B9C" w:rsidRDefault="001E621D" w:rsidP="001E621D">
            <w:pPr>
              <w:pStyle w:val="MHHSBody"/>
              <w:rPr>
                <w:i/>
                <w:iCs/>
                <w:color w:val="FF0000"/>
              </w:rPr>
            </w:pPr>
            <w:r w:rsidRPr="00A441CE">
              <w:rPr>
                <w:i/>
                <w:iCs/>
                <w:color w:val="FF0000"/>
              </w:rPr>
              <w:t>Where possible, contextual information should be included e.g. whether it is capital or operating expenditure that will be affected; what period costs will be affected in; what the rough order of magnitude of the cost impact will be and if organisation will be able to absorb it?</w:t>
            </w:r>
          </w:p>
          <w:p w14:paraId="1D958C7D" w14:textId="28D9596E" w:rsidR="00E54559" w:rsidRDefault="00E54559" w:rsidP="001E621D">
            <w:pPr>
              <w:pStyle w:val="MHHSBody"/>
              <w:rPr>
                <w:i/>
                <w:iCs/>
                <w:color w:val="FF0000"/>
              </w:rPr>
            </w:pPr>
            <w:r>
              <w:rPr>
                <w:i/>
                <w:iCs/>
                <w:color w:val="FF0000"/>
              </w:rPr>
              <w:t>Please indicate below, using an (X), the extent to which you believe implementing this change would impact your organisation’s costs.</w:t>
            </w:r>
          </w:p>
          <w:tbl>
            <w:tblPr>
              <w:tblStyle w:val="ElexonBasicTable"/>
              <w:tblW w:w="0" w:type="auto"/>
              <w:tblLook w:val="04A0" w:firstRow="1" w:lastRow="0" w:firstColumn="1" w:lastColumn="0" w:noHBand="0" w:noVBand="1"/>
            </w:tblPr>
            <w:tblGrid>
              <w:gridCol w:w="3436"/>
              <w:gridCol w:w="3437"/>
              <w:gridCol w:w="3437"/>
            </w:tblGrid>
            <w:tr w:rsidR="00775BC8" w:rsidRPr="00775BC8" w14:paraId="71BCBB05" w14:textId="77777777" w:rsidTr="000E14BF">
              <w:trPr>
                <w:cnfStyle w:val="100000000000" w:firstRow="1" w:lastRow="0" w:firstColumn="0" w:lastColumn="0" w:oddVBand="0" w:evenVBand="0" w:oddHBand="0" w:evenHBand="0" w:firstRowFirstColumn="0" w:firstRowLastColumn="0" w:lastRowFirstColumn="0" w:lastRowLastColumn="0"/>
              </w:trPr>
              <w:tc>
                <w:tcPr>
                  <w:tcW w:w="3436" w:type="dxa"/>
                  <w:tcBorders>
                    <w:bottom w:val="single" w:sz="4" w:space="0" w:color="041425" w:themeColor="text1"/>
                  </w:tcBorders>
                  <w:shd w:val="clear" w:color="auto" w:fill="808080" w:themeFill="background2" w:themeFillShade="80"/>
                </w:tcPr>
                <w:p w14:paraId="41DF5B05" w14:textId="77777777" w:rsidR="00775BC8" w:rsidRPr="00775BC8" w:rsidRDefault="00775BC8" w:rsidP="00775BC8">
                  <w:pPr>
                    <w:pStyle w:val="MHHSBody"/>
                    <w:numPr>
                      <w:ilvl w:val="0"/>
                      <w:numId w:val="34"/>
                    </w:numPr>
                    <w:rPr>
                      <w:i/>
                      <w:iCs/>
                      <w:color w:val="FFFFFF" w:themeColor="background1"/>
                    </w:rPr>
                  </w:pPr>
                  <w:r w:rsidRPr="00775BC8">
                    <w:rPr>
                      <w:i/>
                      <w:iCs/>
                      <w:color w:val="FFFFFF" w:themeColor="background1"/>
                    </w:rPr>
                    <w:t>Minor impact</w:t>
                  </w:r>
                </w:p>
              </w:tc>
              <w:tc>
                <w:tcPr>
                  <w:tcW w:w="3437" w:type="dxa"/>
                  <w:tcBorders>
                    <w:bottom w:val="single" w:sz="4" w:space="0" w:color="041425" w:themeColor="text1"/>
                  </w:tcBorders>
                  <w:shd w:val="clear" w:color="auto" w:fill="808080" w:themeFill="background2" w:themeFillShade="80"/>
                </w:tcPr>
                <w:p w14:paraId="30B396AD" w14:textId="77777777" w:rsidR="00775BC8" w:rsidRPr="00775BC8" w:rsidRDefault="00775BC8" w:rsidP="00775BC8">
                  <w:pPr>
                    <w:pStyle w:val="MHHSBody"/>
                    <w:numPr>
                      <w:ilvl w:val="0"/>
                      <w:numId w:val="34"/>
                    </w:numPr>
                    <w:rPr>
                      <w:i/>
                      <w:iCs/>
                      <w:color w:val="FFFFFF" w:themeColor="background1"/>
                    </w:rPr>
                  </w:pPr>
                  <w:r w:rsidRPr="00775BC8">
                    <w:rPr>
                      <w:i/>
                      <w:iCs/>
                      <w:color w:val="FFFFFF" w:themeColor="background1"/>
                    </w:rPr>
                    <w:t>Medium impact</w:t>
                  </w:r>
                </w:p>
              </w:tc>
              <w:tc>
                <w:tcPr>
                  <w:tcW w:w="3437" w:type="dxa"/>
                  <w:tcBorders>
                    <w:bottom w:val="single" w:sz="4" w:space="0" w:color="041425" w:themeColor="text1"/>
                  </w:tcBorders>
                  <w:shd w:val="clear" w:color="auto" w:fill="808080" w:themeFill="background2" w:themeFillShade="80"/>
                </w:tcPr>
                <w:p w14:paraId="74A825BD" w14:textId="77777777" w:rsidR="00775BC8" w:rsidRPr="00775BC8" w:rsidRDefault="00775BC8" w:rsidP="00775BC8">
                  <w:pPr>
                    <w:pStyle w:val="MHHSBody"/>
                    <w:numPr>
                      <w:ilvl w:val="0"/>
                      <w:numId w:val="34"/>
                    </w:numPr>
                    <w:rPr>
                      <w:i/>
                      <w:iCs/>
                      <w:color w:val="FFFFFF" w:themeColor="background1"/>
                    </w:rPr>
                  </w:pPr>
                  <w:r w:rsidRPr="00775BC8">
                    <w:rPr>
                      <w:i/>
                      <w:iCs/>
                      <w:color w:val="FFFFFF" w:themeColor="background1"/>
                    </w:rPr>
                    <w:t>Significant impact</w:t>
                  </w:r>
                </w:p>
              </w:tc>
            </w:tr>
            <w:tr w:rsidR="00775BC8" w14:paraId="73D0758B" w14:textId="77777777" w:rsidTr="000E14BF">
              <w:tc>
                <w:tcPr>
                  <w:tcW w:w="3436" w:type="dxa"/>
                  <w:tcBorders>
                    <w:right w:val="single" w:sz="4" w:space="0" w:color="auto"/>
                  </w:tcBorders>
                </w:tcPr>
                <w:p w14:paraId="705F964A" w14:textId="77777777" w:rsidR="00775BC8" w:rsidRDefault="00775BC8" w:rsidP="00775BC8">
                  <w:pPr>
                    <w:pStyle w:val="MHHSBody"/>
                    <w:jc w:val="center"/>
                    <w:rPr>
                      <w:i/>
                      <w:iCs/>
                      <w:color w:val="FF0000"/>
                    </w:rPr>
                  </w:pPr>
                </w:p>
              </w:tc>
              <w:tc>
                <w:tcPr>
                  <w:tcW w:w="3437" w:type="dxa"/>
                  <w:tcBorders>
                    <w:left w:val="single" w:sz="4" w:space="0" w:color="auto"/>
                    <w:right w:val="single" w:sz="4" w:space="0" w:color="auto"/>
                  </w:tcBorders>
                </w:tcPr>
                <w:p w14:paraId="1E158F3E" w14:textId="77777777" w:rsidR="00775BC8" w:rsidRDefault="00775BC8" w:rsidP="00775BC8">
                  <w:pPr>
                    <w:pStyle w:val="MHHSBody"/>
                    <w:jc w:val="center"/>
                    <w:rPr>
                      <w:i/>
                      <w:iCs/>
                      <w:color w:val="FF0000"/>
                    </w:rPr>
                  </w:pPr>
                </w:p>
              </w:tc>
              <w:tc>
                <w:tcPr>
                  <w:tcW w:w="3437" w:type="dxa"/>
                  <w:tcBorders>
                    <w:left w:val="single" w:sz="4" w:space="0" w:color="auto"/>
                  </w:tcBorders>
                </w:tcPr>
                <w:p w14:paraId="3C2508D4" w14:textId="77777777" w:rsidR="00775BC8" w:rsidRDefault="00775BC8" w:rsidP="00775BC8">
                  <w:pPr>
                    <w:pStyle w:val="MHHSBody"/>
                    <w:jc w:val="center"/>
                    <w:rPr>
                      <w:i/>
                      <w:iCs/>
                      <w:color w:val="FF0000"/>
                    </w:rPr>
                  </w:pPr>
                </w:p>
              </w:tc>
            </w:tr>
          </w:tbl>
          <w:p w14:paraId="629565A1" w14:textId="77777777" w:rsidR="00E54559" w:rsidRDefault="00E54559" w:rsidP="001E621D">
            <w:pPr>
              <w:pStyle w:val="MHHSBody"/>
              <w:rPr>
                <w:b/>
                <w:bCs/>
                <w:color w:val="FF0000"/>
                <w:u w:val="single"/>
              </w:rPr>
            </w:pPr>
          </w:p>
          <w:p w14:paraId="097CD01C" w14:textId="4EC8FDC6" w:rsidR="00E54559" w:rsidRPr="005B7D3A" w:rsidRDefault="00E54559" w:rsidP="001E621D">
            <w:pPr>
              <w:pStyle w:val="MHHSBody"/>
              <w:rPr>
                <w:b/>
                <w:bCs/>
                <w:color w:val="041425" w:themeColor="text1"/>
                <w:u w:val="single"/>
              </w:rPr>
            </w:pPr>
          </w:p>
        </w:tc>
      </w:tr>
      <w:tr w:rsidR="002E3B9C" w:rsidRPr="005B7D3A" w14:paraId="07623B29" w14:textId="77777777" w:rsidTr="28A2D877">
        <w:tc>
          <w:tcPr>
            <w:tcW w:w="10536" w:type="dxa"/>
          </w:tcPr>
          <w:p w14:paraId="3BE8CADF" w14:textId="1576F364" w:rsidR="002E3B9C" w:rsidRPr="005B7D3A" w:rsidRDefault="002E3B9C" w:rsidP="002E3B9C">
            <w:pPr>
              <w:pStyle w:val="MHHSBody"/>
            </w:pPr>
            <w:r w:rsidRPr="58BC454D">
              <w:rPr>
                <w:b/>
                <w:bCs/>
                <w:color w:val="041425" w:themeColor="text2"/>
                <w:u w:val="single"/>
              </w:rPr>
              <w:t>Effect on resources</w:t>
            </w:r>
          </w:p>
          <w:p w14:paraId="2EC96E78" w14:textId="75114BDF" w:rsidR="002E3B9C" w:rsidRPr="005B7D3A" w:rsidRDefault="00A34AD6" w:rsidP="002E3B9C">
            <w:pPr>
              <w:pStyle w:val="MHHSBody"/>
              <w:rPr>
                <w:i/>
                <w:iCs/>
                <w:color w:val="041425" w:themeColor="text1"/>
              </w:rPr>
            </w:pPr>
            <w:r w:rsidRPr="58BC454D">
              <w:rPr>
                <w:i/>
                <w:iCs/>
                <w:color w:val="041425" w:themeColor="text2"/>
              </w:rPr>
              <w:t>This change has no effect on resources.</w:t>
            </w:r>
          </w:p>
          <w:p w14:paraId="556B106E" w14:textId="7BE22C46" w:rsidR="002E3B9C" w:rsidRPr="005B7D3A" w:rsidRDefault="002E3B9C" w:rsidP="002E3B9C">
            <w:pPr>
              <w:pStyle w:val="MHHSBody"/>
              <w:rPr>
                <w:color w:val="041425" w:themeColor="text1"/>
              </w:rPr>
            </w:pPr>
          </w:p>
        </w:tc>
      </w:tr>
      <w:tr w:rsidR="00175E89" w:rsidRPr="005B7D3A" w14:paraId="2920ADA4" w14:textId="77777777" w:rsidTr="28A2D877">
        <w:tc>
          <w:tcPr>
            <w:tcW w:w="10536" w:type="dxa"/>
            <w:shd w:val="clear" w:color="auto" w:fill="F2F2F2" w:themeFill="background2" w:themeFillShade="F2"/>
          </w:tcPr>
          <w:p w14:paraId="3C0BBB64" w14:textId="2FD28DCB" w:rsidR="00175E89" w:rsidRPr="005B7D3A" w:rsidRDefault="00175E89" w:rsidP="002E3B9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002E3B9C" w:rsidRPr="005B7D3A" w14:paraId="1208323F" w14:textId="77777777" w:rsidTr="28A2D877">
        <w:tc>
          <w:tcPr>
            <w:tcW w:w="10536" w:type="dxa"/>
          </w:tcPr>
          <w:p w14:paraId="1F995C71" w14:textId="77777777" w:rsidR="00B658FF" w:rsidRPr="007537C6" w:rsidRDefault="00B658FF" w:rsidP="00B658FF">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14:paraId="597C156B" w14:textId="77777777" w:rsidR="00B658FF" w:rsidRPr="00A441CE" w:rsidRDefault="00B658FF" w:rsidP="00B658FF">
            <w:pPr>
              <w:pStyle w:val="MHHSBody"/>
              <w:rPr>
                <w:rFonts w:cstheme="minorHAnsi"/>
                <w:i/>
                <w:iCs/>
                <w:color w:val="FF0000"/>
                <w:szCs w:val="20"/>
              </w:rPr>
            </w:pPr>
            <w:r w:rsidRPr="00A441CE">
              <w:rPr>
                <w:rFonts w:cstheme="minorHAnsi"/>
                <w:i/>
                <w:iCs/>
                <w:color w:val="FF0000"/>
                <w:szCs w:val="20"/>
              </w:rPr>
              <w:t xml:space="preserve">Impact Assessment respondents should consider and provide detail of any additional effect e.g. will there be an impact on tools or equipment; will there be an impact on staff capacity; will there be an impact on staff skills or capability? </w:t>
            </w:r>
          </w:p>
          <w:p w14:paraId="28D57327" w14:textId="77777777" w:rsidR="002E3B9C" w:rsidRDefault="00B658FF" w:rsidP="00B658FF">
            <w:pPr>
              <w:pStyle w:val="MHHSBody"/>
              <w:rPr>
                <w:rFonts w:cstheme="minorHAnsi"/>
                <w:i/>
                <w:iCs/>
                <w:color w:val="FF0000"/>
                <w:szCs w:val="20"/>
              </w:rPr>
            </w:pPr>
            <w:r w:rsidRPr="00A441CE">
              <w:rPr>
                <w:rFonts w:cstheme="minorHAnsi"/>
                <w:i/>
                <w:iCs/>
                <w:color w:val="FF0000"/>
                <w:szCs w:val="20"/>
              </w:rPr>
              <w:t xml:space="preserve">Where possible, contextual information should be included e.g. the change will require X additional staff for Y </w:t>
            </w:r>
            <w:proofErr w:type="gramStart"/>
            <w:r w:rsidRPr="00A441CE">
              <w:rPr>
                <w:rFonts w:cstheme="minorHAnsi"/>
                <w:i/>
                <w:iCs/>
                <w:color w:val="FF0000"/>
                <w:szCs w:val="20"/>
              </w:rPr>
              <w:t>period of time</w:t>
            </w:r>
            <w:proofErr w:type="gramEnd"/>
            <w:r w:rsidRPr="00A441CE">
              <w:rPr>
                <w:rFonts w:cstheme="minorHAnsi"/>
                <w:i/>
                <w:iCs/>
                <w:color w:val="FF0000"/>
                <w:szCs w:val="20"/>
              </w:rPr>
              <w:t>; the change requires Z training or support.</w:t>
            </w:r>
          </w:p>
          <w:p w14:paraId="2241F132" w14:textId="466594FB" w:rsidR="00E54559" w:rsidRPr="00E54559" w:rsidRDefault="00E54559" w:rsidP="00B658FF">
            <w:pPr>
              <w:pStyle w:val="MHHSBody"/>
              <w:rPr>
                <w:i/>
                <w:iCs/>
                <w:color w:val="FF0000"/>
              </w:rPr>
            </w:pPr>
            <w:r>
              <w:rPr>
                <w:i/>
                <w:iCs/>
                <w:color w:val="FF0000"/>
              </w:rPr>
              <w:t>Please indicate below, using an (X), the extent to which you believe implementing this change would impact your organisation’s resources.</w:t>
            </w:r>
          </w:p>
          <w:tbl>
            <w:tblPr>
              <w:tblStyle w:val="ElexonBasicTable"/>
              <w:tblW w:w="0" w:type="auto"/>
              <w:tblLook w:val="04A0" w:firstRow="1" w:lastRow="0" w:firstColumn="1" w:lastColumn="0" w:noHBand="0" w:noVBand="1"/>
            </w:tblPr>
            <w:tblGrid>
              <w:gridCol w:w="3436"/>
              <w:gridCol w:w="3437"/>
              <w:gridCol w:w="3437"/>
            </w:tblGrid>
            <w:tr w:rsidR="00775BC8" w:rsidRPr="00775BC8" w14:paraId="6E0425B2" w14:textId="77777777" w:rsidTr="000E14BF">
              <w:trPr>
                <w:cnfStyle w:val="100000000000" w:firstRow="1" w:lastRow="0" w:firstColumn="0" w:lastColumn="0" w:oddVBand="0" w:evenVBand="0" w:oddHBand="0" w:evenHBand="0" w:firstRowFirstColumn="0" w:firstRowLastColumn="0" w:lastRowFirstColumn="0" w:lastRowLastColumn="0"/>
              </w:trPr>
              <w:tc>
                <w:tcPr>
                  <w:tcW w:w="3436" w:type="dxa"/>
                  <w:tcBorders>
                    <w:bottom w:val="single" w:sz="4" w:space="0" w:color="041425" w:themeColor="text1"/>
                  </w:tcBorders>
                  <w:shd w:val="clear" w:color="auto" w:fill="808080" w:themeFill="background2" w:themeFillShade="80"/>
                </w:tcPr>
                <w:p w14:paraId="34EB659B" w14:textId="77777777" w:rsidR="00775BC8" w:rsidRPr="00775BC8" w:rsidRDefault="00775BC8" w:rsidP="00775BC8">
                  <w:pPr>
                    <w:pStyle w:val="MHHSBody"/>
                    <w:numPr>
                      <w:ilvl w:val="0"/>
                      <w:numId w:val="35"/>
                    </w:numPr>
                    <w:rPr>
                      <w:i/>
                      <w:iCs/>
                      <w:color w:val="FFFFFF" w:themeColor="background1"/>
                    </w:rPr>
                  </w:pPr>
                  <w:r w:rsidRPr="00775BC8">
                    <w:rPr>
                      <w:i/>
                      <w:iCs/>
                      <w:color w:val="FFFFFF" w:themeColor="background1"/>
                    </w:rPr>
                    <w:t>Minor impact</w:t>
                  </w:r>
                </w:p>
              </w:tc>
              <w:tc>
                <w:tcPr>
                  <w:tcW w:w="3437" w:type="dxa"/>
                  <w:tcBorders>
                    <w:bottom w:val="single" w:sz="4" w:space="0" w:color="041425" w:themeColor="text1"/>
                  </w:tcBorders>
                  <w:shd w:val="clear" w:color="auto" w:fill="808080" w:themeFill="background2" w:themeFillShade="80"/>
                </w:tcPr>
                <w:p w14:paraId="45A5C945" w14:textId="77777777" w:rsidR="00775BC8" w:rsidRPr="00775BC8" w:rsidRDefault="00775BC8" w:rsidP="00775BC8">
                  <w:pPr>
                    <w:pStyle w:val="MHHSBody"/>
                    <w:numPr>
                      <w:ilvl w:val="0"/>
                      <w:numId w:val="35"/>
                    </w:numPr>
                    <w:rPr>
                      <w:i/>
                      <w:iCs/>
                      <w:color w:val="FFFFFF" w:themeColor="background1"/>
                    </w:rPr>
                  </w:pPr>
                  <w:r w:rsidRPr="00775BC8">
                    <w:rPr>
                      <w:i/>
                      <w:iCs/>
                      <w:color w:val="FFFFFF" w:themeColor="background1"/>
                    </w:rPr>
                    <w:t>Medium impact</w:t>
                  </w:r>
                </w:p>
              </w:tc>
              <w:tc>
                <w:tcPr>
                  <w:tcW w:w="3437" w:type="dxa"/>
                  <w:tcBorders>
                    <w:bottom w:val="single" w:sz="4" w:space="0" w:color="041425" w:themeColor="text1"/>
                  </w:tcBorders>
                  <w:shd w:val="clear" w:color="auto" w:fill="808080" w:themeFill="background2" w:themeFillShade="80"/>
                </w:tcPr>
                <w:p w14:paraId="04272D5E" w14:textId="77777777" w:rsidR="00775BC8" w:rsidRPr="00775BC8" w:rsidRDefault="00775BC8" w:rsidP="00775BC8">
                  <w:pPr>
                    <w:pStyle w:val="MHHSBody"/>
                    <w:numPr>
                      <w:ilvl w:val="0"/>
                      <w:numId w:val="35"/>
                    </w:numPr>
                    <w:rPr>
                      <w:i/>
                      <w:iCs/>
                      <w:color w:val="FFFFFF" w:themeColor="background1"/>
                    </w:rPr>
                  </w:pPr>
                  <w:r w:rsidRPr="00775BC8">
                    <w:rPr>
                      <w:i/>
                      <w:iCs/>
                      <w:color w:val="FFFFFF" w:themeColor="background1"/>
                    </w:rPr>
                    <w:t>Significant impact</w:t>
                  </w:r>
                </w:p>
              </w:tc>
            </w:tr>
            <w:tr w:rsidR="00775BC8" w14:paraId="3DABDB58" w14:textId="77777777" w:rsidTr="000E14BF">
              <w:tc>
                <w:tcPr>
                  <w:tcW w:w="3436" w:type="dxa"/>
                  <w:tcBorders>
                    <w:right w:val="single" w:sz="4" w:space="0" w:color="auto"/>
                  </w:tcBorders>
                </w:tcPr>
                <w:p w14:paraId="3027007F" w14:textId="77777777" w:rsidR="00775BC8" w:rsidRDefault="00775BC8" w:rsidP="00775BC8">
                  <w:pPr>
                    <w:pStyle w:val="MHHSBody"/>
                    <w:jc w:val="center"/>
                    <w:rPr>
                      <w:i/>
                      <w:iCs/>
                      <w:color w:val="FF0000"/>
                    </w:rPr>
                  </w:pPr>
                </w:p>
              </w:tc>
              <w:tc>
                <w:tcPr>
                  <w:tcW w:w="3437" w:type="dxa"/>
                  <w:tcBorders>
                    <w:left w:val="single" w:sz="4" w:space="0" w:color="auto"/>
                    <w:right w:val="single" w:sz="4" w:space="0" w:color="auto"/>
                  </w:tcBorders>
                </w:tcPr>
                <w:p w14:paraId="634AD217" w14:textId="77777777" w:rsidR="00775BC8" w:rsidRDefault="00775BC8" w:rsidP="00775BC8">
                  <w:pPr>
                    <w:pStyle w:val="MHHSBody"/>
                    <w:jc w:val="center"/>
                    <w:rPr>
                      <w:i/>
                      <w:iCs/>
                      <w:color w:val="FF0000"/>
                    </w:rPr>
                  </w:pPr>
                </w:p>
              </w:tc>
              <w:tc>
                <w:tcPr>
                  <w:tcW w:w="3437" w:type="dxa"/>
                  <w:tcBorders>
                    <w:left w:val="single" w:sz="4" w:space="0" w:color="auto"/>
                  </w:tcBorders>
                </w:tcPr>
                <w:p w14:paraId="486AA0E9" w14:textId="77777777" w:rsidR="00775BC8" w:rsidRDefault="00775BC8" w:rsidP="00775BC8">
                  <w:pPr>
                    <w:pStyle w:val="MHHSBody"/>
                    <w:jc w:val="center"/>
                    <w:rPr>
                      <w:i/>
                      <w:iCs/>
                      <w:color w:val="FF0000"/>
                    </w:rPr>
                  </w:pPr>
                </w:p>
              </w:tc>
            </w:tr>
          </w:tbl>
          <w:p w14:paraId="2452D1FE" w14:textId="77777777" w:rsidR="00E54559" w:rsidRDefault="00E54559" w:rsidP="00B658FF">
            <w:pPr>
              <w:pStyle w:val="MHHSBody"/>
              <w:rPr>
                <w:rFonts w:cstheme="minorHAnsi"/>
                <w:i/>
                <w:iCs/>
                <w:color w:val="FF0000"/>
                <w:szCs w:val="20"/>
              </w:rPr>
            </w:pPr>
          </w:p>
          <w:p w14:paraId="18B5D063" w14:textId="084E96D2" w:rsidR="00E54559" w:rsidRPr="005B7D3A" w:rsidRDefault="00E54559" w:rsidP="00B658FF">
            <w:pPr>
              <w:pStyle w:val="MHHSBody"/>
              <w:rPr>
                <w:rFonts w:cstheme="minorHAnsi"/>
                <w:i/>
                <w:iCs/>
                <w:color w:val="5161FC" w:themeColor="accent1"/>
                <w:szCs w:val="20"/>
              </w:rPr>
            </w:pPr>
          </w:p>
        </w:tc>
      </w:tr>
      <w:tr w:rsidR="002E3B9C" w:rsidRPr="005B7D3A" w14:paraId="4EDA1EF3" w14:textId="77777777" w:rsidTr="28A2D877">
        <w:tc>
          <w:tcPr>
            <w:tcW w:w="10536" w:type="dxa"/>
          </w:tcPr>
          <w:p w14:paraId="53188264" w14:textId="4A992651" w:rsidR="002E3B9C" w:rsidRPr="005B7D3A" w:rsidRDefault="002E3B9C" w:rsidP="002E3B9C">
            <w:pPr>
              <w:pStyle w:val="MHHSBody"/>
              <w:rPr>
                <w:b/>
                <w:bCs/>
                <w:color w:val="041425" w:themeColor="text1"/>
                <w:u w:val="single"/>
              </w:rPr>
            </w:pPr>
            <w:r w:rsidRPr="005B7D3A">
              <w:rPr>
                <w:b/>
                <w:bCs/>
                <w:color w:val="041425" w:themeColor="text1"/>
                <w:u w:val="single"/>
              </w:rPr>
              <w:t>Effect on contract</w:t>
            </w:r>
          </w:p>
          <w:p w14:paraId="46702604" w14:textId="551B947C" w:rsidR="002E3B9C" w:rsidRPr="005B7D3A" w:rsidRDefault="00750942" w:rsidP="002E3B9C">
            <w:pPr>
              <w:pStyle w:val="MHHSBody"/>
              <w:rPr>
                <w:i/>
                <w:iCs/>
                <w:color w:val="041425" w:themeColor="text1"/>
              </w:rPr>
            </w:pPr>
            <w:r w:rsidRPr="58BC454D">
              <w:rPr>
                <w:i/>
                <w:iCs/>
                <w:color w:val="041425" w:themeColor="text2"/>
              </w:rPr>
              <w:t xml:space="preserve">This change requires an additional appeal activity from the IPA. </w:t>
            </w:r>
            <w:proofErr w:type="gramStart"/>
            <w:r w:rsidRPr="58BC454D">
              <w:rPr>
                <w:i/>
                <w:iCs/>
                <w:color w:val="041425" w:themeColor="text2"/>
              </w:rPr>
              <w:t>Otherwise</w:t>
            </w:r>
            <w:proofErr w:type="gramEnd"/>
            <w:r w:rsidRPr="58BC454D">
              <w:rPr>
                <w:i/>
                <w:iCs/>
                <w:color w:val="041425" w:themeColor="text2"/>
              </w:rPr>
              <w:t xml:space="preserve"> it has no effect on contracts. </w:t>
            </w:r>
          </w:p>
          <w:p w14:paraId="5039A775" w14:textId="5CC681D8" w:rsidR="002E3B9C" w:rsidRPr="005B7D3A" w:rsidRDefault="002E3B9C" w:rsidP="002E3B9C">
            <w:pPr>
              <w:pStyle w:val="MHHSBody"/>
              <w:rPr>
                <w:rFonts w:cstheme="minorHAnsi"/>
                <w:i/>
                <w:iCs/>
                <w:color w:val="041425" w:themeColor="text1"/>
                <w:szCs w:val="20"/>
              </w:rPr>
            </w:pPr>
          </w:p>
        </w:tc>
      </w:tr>
      <w:tr w:rsidR="00D03854" w:rsidRPr="005B7D3A" w14:paraId="34579B77" w14:textId="77777777" w:rsidTr="28A2D877">
        <w:tc>
          <w:tcPr>
            <w:tcW w:w="10536" w:type="dxa"/>
            <w:shd w:val="clear" w:color="auto" w:fill="F2F2F2" w:themeFill="background2" w:themeFillShade="F2"/>
          </w:tcPr>
          <w:p w14:paraId="1BC6CA9D" w14:textId="13EB3B8D" w:rsidR="00D03854" w:rsidRPr="005B7D3A" w:rsidRDefault="00D03854" w:rsidP="002E3B9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002E3B9C" w:rsidRPr="005B7D3A" w14:paraId="61390ABD" w14:textId="77777777" w:rsidTr="28A2D877">
        <w:tc>
          <w:tcPr>
            <w:tcW w:w="10536" w:type="dxa"/>
          </w:tcPr>
          <w:p w14:paraId="7ADE21B8" w14:textId="77777777" w:rsidR="00EF2AAE" w:rsidRPr="007537C6" w:rsidRDefault="00EF2AAE" w:rsidP="00EF2AAE">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14:paraId="36C0778C" w14:textId="77777777" w:rsidR="00EF2AAE" w:rsidRPr="00A441CE" w:rsidRDefault="00EF2AAE" w:rsidP="00EF2AAE">
            <w:pPr>
              <w:pStyle w:val="MHHSBody"/>
              <w:rPr>
                <w:rFonts w:cstheme="minorHAnsi"/>
                <w:i/>
                <w:iCs/>
                <w:color w:val="FF0000"/>
                <w:szCs w:val="20"/>
              </w:rPr>
            </w:pPr>
            <w:r w:rsidRPr="00A441CE">
              <w:rPr>
                <w:rFonts w:cstheme="minorHAnsi"/>
                <w:i/>
                <w:iCs/>
                <w:color w:val="FF0000"/>
                <w:szCs w:val="20"/>
              </w:rPr>
              <w:t xml:space="preserve">Impact Assessment respondents should consider and provide detail of any additional effect e.g. whether there will be an impact on contracts with sub-contractors; whether there will be an impact on contracts with vendors; whether there will be an impact on contracts with regulators/ESO. </w:t>
            </w:r>
          </w:p>
          <w:p w14:paraId="121A38CA" w14:textId="77777777" w:rsidR="002E3B9C" w:rsidRDefault="00EF2AAE" w:rsidP="00EF2AAE">
            <w:pPr>
              <w:pStyle w:val="MHHSBody"/>
              <w:rPr>
                <w:rFonts w:cstheme="minorHAnsi"/>
                <w:i/>
                <w:iCs/>
                <w:color w:val="FF0000"/>
                <w:szCs w:val="20"/>
              </w:rPr>
            </w:pPr>
            <w:r w:rsidRPr="00A441CE">
              <w:rPr>
                <w:rFonts w:cstheme="minorHAnsi"/>
                <w:i/>
                <w:iCs/>
                <w:color w:val="FF0000"/>
                <w:szCs w:val="20"/>
              </w:rPr>
              <w:t>Where possible, contextual information should be included e.g. the changes will require new contracts to be created; the changes will variations to existing contracts; the changes will affect ability to meet contract requirements.</w:t>
            </w:r>
          </w:p>
          <w:p w14:paraId="3B6F1E74" w14:textId="0FD97F13" w:rsidR="00E54559" w:rsidRPr="00E54559" w:rsidRDefault="00E54559" w:rsidP="00EF2AAE">
            <w:pPr>
              <w:pStyle w:val="MHHSBody"/>
              <w:rPr>
                <w:i/>
                <w:iCs/>
                <w:color w:val="FF0000"/>
              </w:rPr>
            </w:pPr>
            <w:r>
              <w:rPr>
                <w:i/>
                <w:iCs/>
                <w:color w:val="FF0000"/>
              </w:rPr>
              <w:t>Please indicate below, using an (X), the extent to which you believe implementing this change would impact your organisation’s contracts.</w:t>
            </w:r>
          </w:p>
          <w:tbl>
            <w:tblPr>
              <w:tblStyle w:val="ElexonBasicTable"/>
              <w:tblW w:w="0" w:type="auto"/>
              <w:tblLook w:val="04A0" w:firstRow="1" w:lastRow="0" w:firstColumn="1" w:lastColumn="0" w:noHBand="0" w:noVBand="1"/>
            </w:tblPr>
            <w:tblGrid>
              <w:gridCol w:w="3436"/>
              <w:gridCol w:w="3437"/>
              <w:gridCol w:w="3437"/>
            </w:tblGrid>
            <w:tr w:rsidR="00775BC8" w:rsidRPr="00775BC8" w14:paraId="5BFAFD68" w14:textId="77777777" w:rsidTr="000E14BF">
              <w:trPr>
                <w:cnfStyle w:val="100000000000" w:firstRow="1" w:lastRow="0" w:firstColumn="0" w:lastColumn="0" w:oddVBand="0" w:evenVBand="0" w:oddHBand="0" w:evenHBand="0" w:firstRowFirstColumn="0" w:firstRowLastColumn="0" w:lastRowFirstColumn="0" w:lastRowLastColumn="0"/>
              </w:trPr>
              <w:tc>
                <w:tcPr>
                  <w:tcW w:w="3436" w:type="dxa"/>
                  <w:tcBorders>
                    <w:bottom w:val="single" w:sz="4" w:space="0" w:color="041425" w:themeColor="text1"/>
                  </w:tcBorders>
                  <w:shd w:val="clear" w:color="auto" w:fill="808080" w:themeFill="background2" w:themeFillShade="80"/>
                </w:tcPr>
                <w:p w14:paraId="6600070D" w14:textId="77777777" w:rsidR="00775BC8" w:rsidRPr="00775BC8" w:rsidRDefault="00775BC8" w:rsidP="00775BC8">
                  <w:pPr>
                    <w:pStyle w:val="MHHSBody"/>
                    <w:numPr>
                      <w:ilvl w:val="0"/>
                      <w:numId w:val="36"/>
                    </w:numPr>
                    <w:rPr>
                      <w:i/>
                      <w:iCs/>
                      <w:color w:val="FFFFFF" w:themeColor="background1"/>
                    </w:rPr>
                  </w:pPr>
                  <w:r w:rsidRPr="00775BC8">
                    <w:rPr>
                      <w:i/>
                      <w:iCs/>
                      <w:color w:val="FFFFFF" w:themeColor="background1"/>
                    </w:rPr>
                    <w:lastRenderedPageBreak/>
                    <w:t>Minor impact</w:t>
                  </w:r>
                </w:p>
              </w:tc>
              <w:tc>
                <w:tcPr>
                  <w:tcW w:w="3437" w:type="dxa"/>
                  <w:tcBorders>
                    <w:bottom w:val="single" w:sz="4" w:space="0" w:color="041425" w:themeColor="text1"/>
                  </w:tcBorders>
                  <w:shd w:val="clear" w:color="auto" w:fill="808080" w:themeFill="background2" w:themeFillShade="80"/>
                </w:tcPr>
                <w:p w14:paraId="2A1B7981" w14:textId="77777777" w:rsidR="00775BC8" w:rsidRPr="00775BC8" w:rsidRDefault="00775BC8" w:rsidP="00775BC8">
                  <w:pPr>
                    <w:pStyle w:val="MHHSBody"/>
                    <w:numPr>
                      <w:ilvl w:val="0"/>
                      <w:numId w:val="36"/>
                    </w:numPr>
                    <w:rPr>
                      <w:i/>
                      <w:iCs/>
                      <w:color w:val="FFFFFF" w:themeColor="background1"/>
                    </w:rPr>
                  </w:pPr>
                  <w:r w:rsidRPr="00775BC8">
                    <w:rPr>
                      <w:i/>
                      <w:iCs/>
                      <w:color w:val="FFFFFF" w:themeColor="background1"/>
                    </w:rPr>
                    <w:t>Medium impact</w:t>
                  </w:r>
                </w:p>
              </w:tc>
              <w:tc>
                <w:tcPr>
                  <w:tcW w:w="3437" w:type="dxa"/>
                  <w:tcBorders>
                    <w:bottom w:val="single" w:sz="4" w:space="0" w:color="041425" w:themeColor="text1"/>
                  </w:tcBorders>
                  <w:shd w:val="clear" w:color="auto" w:fill="808080" w:themeFill="background2" w:themeFillShade="80"/>
                </w:tcPr>
                <w:p w14:paraId="7B112665" w14:textId="77777777" w:rsidR="00775BC8" w:rsidRPr="00775BC8" w:rsidRDefault="00775BC8" w:rsidP="00775BC8">
                  <w:pPr>
                    <w:pStyle w:val="MHHSBody"/>
                    <w:numPr>
                      <w:ilvl w:val="0"/>
                      <w:numId w:val="36"/>
                    </w:numPr>
                    <w:rPr>
                      <w:i/>
                      <w:iCs/>
                      <w:color w:val="FFFFFF" w:themeColor="background1"/>
                    </w:rPr>
                  </w:pPr>
                  <w:r w:rsidRPr="00775BC8">
                    <w:rPr>
                      <w:i/>
                      <w:iCs/>
                      <w:color w:val="FFFFFF" w:themeColor="background1"/>
                    </w:rPr>
                    <w:t>Significant impact</w:t>
                  </w:r>
                </w:p>
              </w:tc>
            </w:tr>
            <w:tr w:rsidR="00775BC8" w14:paraId="092B9B5B" w14:textId="77777777" w:rsidTr="000E14BF">
              <w:tc>
                <w:tcPr>
                  <w:tcW w:w="3436" w:type="dxa"/>
                  <w:tcBorders>
                    <w:right w:val="single" w:sz="4" w:space="0" w:color="auto"/>
                  </w:tcBorders>
                </w:tcPr>
                <w:p w14:paraId="46D85D44" w14:textId="77777777" w:rsidR="00775BC8" w:rsidRDefault="00775BC8" w:rsidP="00775BC8">
                  <w:pPr>
                    <w:pStyle w:val="MHHSBody"/>
                    <w:jc w:val="center"/>
                    <w:rPr>
                      <w:i/>
                      <w:iCs/>
                      <w:color w:val="FF0000"/>
                    </w:rPr>
                  </w:pPr>
                </w:p>
              </w:tc>
              <w:tc>
                <w:tcPr>
                  <w:tcW w:w="3437" w:type="dxa"/>
                  <w:tcBorders>
                    <w:left w:val="single" w:sz="4" w:space="0" w:color="auto"/>
                    <w:right w:val="single" w:sz="4" w:space="0" w:color="auto"/>
                  </w:tcBorders>
                </w:tcPr>
                <w:p w14:paraId="757ED56A" w14:textId="77777777" w:rsidR="00775BC8" w:rsidRDefault="00775BC8" w:rsidP="00775BC8">
                  <w:pPr>
                    <w:pStyle w:val="MHHSBody"/>
                    <w:jc w:val="center"/>
                    <w:rPr>
                      <w:i/>
                      <w:iCs/>
                      <w:color w:val="FF0000"/>
                    </w:rPr>
                  </w:pPr>
                </w:p>
              </w:tc>
              <w:tc>
                <w:tcPr>
                  <w:tcW w:w="3437" w:type="dxa"/>
                  <w:tcBorders>
                    <w:left w:val="single" w:sz="4" w:space="0" w:color="auto"/>
                  </w:tcBorders>
                </w:tcPr>
                <w:p w14:paraId="1DCE29F0" w14:textId="77777777" w:rsidR="00775BC8" w:rsidRDefault="00775BC8" w:rsidP="00775BC8">
                  <w:pPr>
                    <w:pStyle w:val="MHHSBody"/>
                    <w:jc w:val="center"/>
                    <w:rPr>
                      <w:i/>
                      <w:iCs/>
                      <w:color w:val="FF0000"/>
                    </w:rPr>
                  </w:pPr>
                </w:p>
              </w:tc>
            </w:tr>
          </w:tbl>
          <w:p w14:paraId="338AE4FA" w14:textId="77777777" w:rsidR="00E54559" w:rsidRDefault="00E54559" w:rsidP="00EF2AAE">
            <w:pPr>
              <w:pStyle w:val="MHHSBody"/>
              <w:rPr>
                <w:rFonts w:cstheme="minorHAnsi"/>
                <w:i/>
                <w:iCs/>
                <w:color w:val="FF0000"/>
                <w:szCs w:val="20"/>
              </w:rPr>
            </w:pPr>
          </w:p>
          <w:p w14:paraId="63F5A147" w14:textId="10B6F853" w:rsidR="00E54559" w:rsidRPr="005B7D3A" w:rsidRDefault="00E54559" w:rsidP="00EF2AAE">
            <w:pPr>
              <w:pStyle w:val="MHHSBody"/>
              <w:rPr>
                <w:rFonts w:cstheme="minorHAnsi"/>
                <w:i/>
                <w:iCs/>
                <w:color w:val="5161FC" w:themeColor="accent1"/>
                <w:szCs w:val="20"/>
              </w:rPr>
            </w:pPr>
          </w:p>
        </w:tc>
      </w:tr>
      <w:tr w:rsidR="002E3B9C" w:rsidRPr="005B7D3A" w14:paraId="5FDA6189" w14:textId="77777777" w:rsidTr="28A2D877">
        <w:tc>
          <w:tcPr>
            <w:tcW w:w="10536" w:type="dxa"/>
          </w:tcPr>
          <w:p w14:paraId="32EF5D94" w14:textId="3A6EC9E4" w:rsidR="002E3B9C" w:rsidRPr="005B7D3A" w:rsidRDefault="002E3B9C" w:rsidP="002E3B9C">
            <w:pPr>
              <w:pStyle w:val="MHHSBody"/>
              <w:rPr>
                <w:b/>
                <w:bCs/>
                <w:color w:val="041425" w:themeColor="text1"/>
                <w:u w:val="single"/>
              </w:rPr>
            </w:pPr>
            <w:r w:rsidRPr="005B7D3A">
              <w:rPr>
                <w:b/>
                <w:bCs/>
                <w:color w:val="041425" w:themeColor="text1"/>
                <w:u w:val="single"/>
              </w:rPr>
              <w:lastRenderedPageBreak/>
              <w:t>Risks</w:t>
            </w:r>
          </w:p>
          <w:p w14:paraId="5B33AF67" w14:textId="4E58493B" w:rsidR="002E3B9C" w:rsidRDefault="002E3B9C" w:rsidP="002E3B9C">
            <w:pPr>
              <w:pStyle w:val="MHHSBody"/>
              <w:rPr>
                <w:rFonts w:cstheme="minorHAnsi"/>
                <w:i/>
                <w:iCs/>
                <w:color w:val="041425" w:themeColor="text1"/>
                <w:szCs w:val="20"/>
              </w:rPr>
            </w:pPr>
            <w:r w:rsidRPr="005B7D3A">
              <w:rPr>
                <w:rFonts w:cstheme="minorHAnsi"/>
                <w:i/>
                <w:iCs/>
                <w:color w:val="041425" w:themeColor="text1"/>
                <w:szCs w:val="20"/>
              </w:rPr>
              <w:t>Change Raiser to provide initial impact assessment.</w:t>
            </w:r>
          </w:p>
          <w:p w14:paraId="5B9586B9" w14:textId="487B60AF" w:rsidR="00C1121F" w:rsidRDefault="00D245EF" w:rsidP="002E3B9C">
            <w:pPr>
              <w:pStyle w:val="MHHSBody"/>
              <w:rPr>
                <w:i/>
                <w:iCs/>
                <w:color w:val="041425" w:themeColor="text1"/>
              </w:rPr>
            </w:pPr>
            <w:r w:rsidRPr="58BC454D">
              <w:rPr>
                <w:i/>
                <w:iCs/>
                <w:color w:val="041425" w:themeColor="text2"/>
              </w:rPr>
              <w:t xml:space="preserve">There is a risk that </w:t>
            </w:r>
            <w:r w:rsidRPr="00B41C00">
              <w:rPr>
                <w:b/>
                <w:bCs/>
                <w:i/>
                <w:iCs/>
                <w:color w:val="041425" w:themeColor="text2"/>
              </w:rPr>
              <w:t>if this change is not made</w:t>
            </w:r>
            <w:r w:rsidRPr="58BC454D">
              <w:rPr>
                <w:i/>
                <w:iCs/>
                <w:color w:val="041425" w:themeColor="text2"/>
              </w:rPr>
              <w:t xml:space="preserve"> suppliers who cannot complete migration by M15 due to circumstances outside their control might be subject to an Acquisition Ban. </w:t>
            </w:r>
            <w:r w:rsidR="00C1121F" w:rsidRPr="58BC454D">
              <w:rPr>
                <w:i/>
                <w:iCs/>
                <w:color w:val="041425" w:themeColor="text2"/>
              </w:rPr>
              <w:t xml:space="preserve">P487 will be implemented by 26 June </w:t>
            </w:r>
            <w:proofErr w:type="gramStart"/>
            <w:r w:rsidR="004E47C9" w:rsidRPr="58BC454D">
              <w:rPr>
                <w:i/>
                <w:iCs/>
                <w:color w:val="041425" w:themeColor="text2"/>
              </w:rPr>
              <w:t>whether or not</w:t>
            </w:r>
            <w:proofErr w:type="gramEnd"/>
            <w:r w:rsidR="004E47C9" w:rsidRPr="58BC454D">
              <w:rPr>
                <w:i/>
                <w:iCs/>
                <w:color w:val="041425" w:themeColor="text2"/>
              </w:rPr>
              <w:t xml:space="preserve"> this change is made. </w:t>
            </w:r>
            <w:r w:rsidR="00861B73" w:rsidRPr="58BC454D">
              <w:rPr>
                <w:i/>
                <w:iCs/>
                <w:color w:val="041425" w:themeColor="text2"/>
              </w:rPr>
              <w:t xml:space="preserve">Without this change suppliers will have no basis for seeking an exemption and the SRO will have no basis for issuing an exemption. </w:t>
            </w:r>
          </w:p>
          <w:p w14:paraId="2512DDF9" w14:textId="18075F5F" w:rsidR="002E3B9C" w:rsidRPr="005B7D3A" w:rsidRDefault="002E3B9C" w:rsidP="00277985">
            <w:pPr>
              <w:pStyle w:val="MHHSBody"/>
              <w:rPr>
                <w:i/>
                <w:iCs/>
                <w:color w:val="041425" w:themeColor="text1"/>
              </w:rPr>
            </w:pPr>
          </w:p>
        </w:tc>
      </w:tr>
      <w:tr w:rsidR="00A118D8" w:rsidRPr="005B7D3A" w14:paraId="67536DA8" w14:textId="77777777" w:rsidTr="28A2D877">
        <w:tc>
          <w:tcPr>
            <w:tcW w:w="10536" w:type="dxa"/>
            <w:shd w:val="clear" w:color="auto" w:fill="F2F2F2" w:themeFill="background2" w:themeFillShade="F2"/>
          </w:tcPr>
          <w:p w14:paraId="41FB78BB" w14:textId="5140A3A5" w:rsidR="00A118D8" w:rsidRPr="005B7D3A" w:rsidRDefault="00A118D8" w:rsidP="002E3B9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00FC7AAB" w:rsidRPr="005B7D3A" w14:paraId="24221163" w14:textId="77777777" w:rsidTr="28A2D877">
        <w:tc>
          <w:tcPr>
            <w:tcW w:w="10536" w:type="dxa"/>
          </w:tcPr>
          <w:p w14:paraId="405A0B29" w14:textId="77777777" w:rsidR="00FC7AAB" w:rsidRPr="007537C6" w:rsidRDefault="00FC7AAB" w:rsidP="00FC7AAB">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14:paraId="596AEBE6" w14:textId="77777777" w:rsidR="00FC7AAB" w:rsidRPr="00A441CE" w:rsidRDefault="00FC7AAB" w:rsidP="00FC7AAB">
            <w:pPr>
              <w:pStyle w:val="MHHSBody"/>
              <w:rPr>
                <w:rFonts w:cstheme="minorHAnsi"/>
                <w:i/>
                <w:iCs/>
                <w:color w:val="FF0000"/>
                <w:szCs w:val="20"/>
              </w:rPr>
            </w:pPr>
            <w:r w:rsidRPr="00A441CE">
              <w:rPr>
                <w:rFonts w:cstheme="minorHAnsi"/>
                <w:i/>
                <w:iCs/>
                <w:color w:val="FF0000"/>
                <w:szCs w:val="20"/>
              </w:rPr>
              <w:t>Impact Assessment respondents should consider and provide detail of any additional effect e.g. will existing risks be affected; will new risks be created?</w:t>
            </w:r>
          </w:p>
          <w:p w14:paraId="5440BE5B" w14:textId="77777777" w:rsidR="00FC7AAB" w:rsidRDefault="00FC7AAB" w:rsidP="00FC7AAB">
            <w:pPr>
              <w:pStyle w:val="MHHSBody"/>
              <w:rPr>
                <w:rFonts w:cstheme="minorHAnsi"/>
                <w:i/>
                <w:iCs/>
                <w:color w:val="FF0000"/>
                <w:szCs w:val="20"/>
              </w:rPr>
            </w:pPr>
            <w:r w:rsidRPr="00A441CE">
              <w:rPr>
                <w:rFonts w:cstheme="minorHAnsi"/>
                <w:i/>
                <w:iCs/>
                <w:color w:val="FF0000"/>
                <w:szCs w:val="20"/>
              </w:rPr>
              <w:t>Where possible, contextual information should be included e.g. the change will affect the likelihood of a risk occurring, the change will affect the impact the risk would have, the change will require additional controls and mitigation.</w:t>
            </w:r>
          </w:p>
          <w:p w14:paraId="3CEB261E" w14:textId="3461CD2F" w:rsidR="00775BC8" w:rsidRPr="00477191" w:rsidRDefault="00477191" w:rsidP="00775BC8">
            <w:pPr>
              <w:pStyle w:val="MHHSBody"/>
              <w:rPr>
                <w:i/>
                <w:iCs/>
                <w:color w:val="FF0000"/>
              </w:rPr>
            </w:pPr>
            <w:r>
              <w:rPr>
                <w:i/>
                <w:iCs/>
                <w:color w:val="FF0000"/>
              </w:rPr>
              <w:t xml:space="preserve">Please state any additional risks introduced by the change. </w:t>
            </w:r>
          </w:p>
        </w:tc>
      </w:tr>
    </w:tbl>
    <w:p w14:paraId="156631E9" w14:textId="77777777" w:rsidR="00D4141A" w:rsidRDefault="00D4141A"/>
    <w:p w14:paraId="4A8D78CA" w14:textId="4FD79D33" w:rsidR="001944E7" w:rsidRDefault="001944E7" w:rsidP="001944E7">
      <w:pPr>
        <w:pStyle w:val="Heading3"/>
        <w:numPr>
          <w:ilvl w:val="0"/>
          <w:numId w:val="0"/>
        </w:numPr>
        <w:ind w:left="720" w:hanging="720"/>
        <w:rPr>
          <w:sz w:val="20"/>
          <w:szCs w:val="20"/>
        </w:rPr>
      </w:pPr>
      <w:r w:rsidRPr="000A793B">
        <w:rPr>
          <w:sz w:val="20"/>
          <w:szCs w:val="20"/>
        </w:rPr>
        <w:t xml:space="preserve">Part </w:t>
      </w:r>
      <w:r>
        <w:rPr>
          <w:sz w:val="20"/>
          <w:szCs w:val="20"/>
        </w:rPr>
        <w:t>C</w:t>
      </w:r>
      <w:r w:rsidR="00586D5C">
        <w:rPr>
          <w:sz w:val="20"/>
          <w:szCs w:val="20"/>
        </w:rPr>
        <w:t>.2</w:t>
      </w:r>
      <w:r w:rsidRPr="000A793B">
        <w:rPr>
          <w:sz w:val="20"/>
          <w:szCs w:val="20"/>
        </w:rPr>
        <w:t xml:space="preserve"> –</w:t>
      </w:r>
      <w:r w:rsidR="00586D5C">
        <w:rPr>
          <w:sz w:val="20"/>
          <w:szCs w:val="20"/>
        </w:rPr>
        <w:t xml:space="preserve"> Impact Assessment </w:t>
      </w:r>
      <w:r>
        <w:rPr>
          <w:sz w:val="20"/>
          <w:szCs w:val="20"/>
        </w:rPr>
        <w:t>R</w:t>
      </w:r>
      <w:r w:rsidRPr="000A793B">
        <w:rPr>
          <w:sz w:val="20"/>
          <w:szCs w:val="20"/>
        </w:rPr>
        <w:t>ecommendation</w:t>
      </w:r>
    </w:p>
    <w:p w14:paraId="40D166EB" w14:textId="311EA9FD" w:rsidR="00233090" w:rsidRPr="00214B3C" w:rsidRDefault="00233090" w:rsidP="00233090">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F94CF8">
        <w:rPr>
          <w:b w:val="0"/>
          <w:bCs w:val="0"/>
          <w:i/>
          <w:iCs/>
          <w:color w:val="041425" w:themeColor="text1"/>
          <w:sz w:val="20"/>
          <w:szCs w:val="20"/>
        </w:rPr>
        <w:t xml:space="preserve">This section </w:t>
      </w:r>
      <w:r w:rsidR="00624EDC" w:rsidRPr="00F94CF8">
        <w:rPr>
          <w:b w:val="0"/>
          <w:bCs w:val="0"/>
          <w:i/>
          <w:iCs/>
          <w:color w:val="041425" w:themeColor="text1"/>
          <w:sz w:val="20"/>
          <w:szCs w:val="20"/>
        </w:rPr>
        <w:t>must be</w:t>
      </w:r>
      <w:r w:rsidRPr="00F94CF8">
        <w:rPr>
          <w:b w:val="0"/>
          <w:bCs w:val="0"/>
          <w:i/>
          <w:iCs/>
          <w:color w:val="041425" w:themeColor="text1"/>
          <w:sz w:val="20"/>
          <w:szCs w:val="20"/>
        </w:rPr>
        <w:t xml:space="preserve"> completed initially by the Change Raiser and then by Programme Participants as part of the full Impact Assessment.</w:t>
      </w:r>
    </w:p>
    <w:p w14:paraId="3A2F9685" w14:textId="72021E29" w:rsidR="00233090" w:rsidRPr="001944E7" w:rsidRDefault="00233090" w:rsidP="00233090">
      <w:pPr>
        <w:pStyle w:val="MHHSBody"/>
        <w:rPr>
          <w:b/>
          <w:color w:val="041425" w:themeColor="text1"/>
          <w:szCs w:val="20"/>
        </w:rPr>
      </w:pPr>
      <w:r w:rsidRPr="005B7D3A">
        <w:rPr>
          <w:b/>
          <w:color w:val="5161FC" w:themeColor="accent1"/>
          <w:szCs w:val="20"/>
        </w:rPr>
        <w:t>Guidance –</w:t>
      </w:r>
      <w:r w:rsidRPr="00F94CF8">
        <w:rPr>
          <w:b/>
          <w:color w:val="5161FC" w:themeColor="accent1"/>
          <w:szCs w:val="20"/>
        </w:rPr>
        <w:t xml:space="preserve"> </w:t>
      </w:r>
      <w:r w:rsidR="00294BAC" w:rsidRPr="00F94CF8">
        <w:rPr>
          <w:b/>
          <w:color w:val="041425" w:themeColor="text1"/>
          <w:szCs w:val="20"/>
        </w:rPr>
        <w:t xml:space="preserve">The </w:t>
      </w:r>
      <w:r w:rsidR="00656E14" w:rsidRPr="00F94CF8">
        <w:rPr>
          <w:b/>
          <w:color w:val="041425" w:themeColor="text1"/>
          <w:szCs w:val="20"/>
        </w:rPr>
        <w:t>primary</w:t>
      </w:r>
      <w:r w:rsidR="00294BAC" w:rsidRPr="00F94CF8">
        <w:rPr>
          <w:b/>
          <w:color w:val="041425" w:themeColor="text1"/>
          <w:szCs w:val="20"/>
        </w:rPr>
        <w:t xml:space="preserve"> reporting metric of the </w:t>
      </w:r>
      <w:r w:rsidR="00301A2D" w:rsidRPr="00F94CF8">
        <w:rPr>
          <w:b/>
          <w:color w:val="041425" w:themeColor="text1"/>
          <w:szCs w:val="20"/>
        </w:rPr>
        <w:t xml:space="preserve">Impact Assessment is </w:t>
      </w:r>
      <w:r w:rsidR="009377EA" w:rsidRPr="00F94CF8">
        <w:rPr>
          <w:b/>
          <w:color w:val="041425" w:themeColor="text1"/>
          <w:szCs w:val="20"/>
        </w:rPr>
        <w:t xml:space="preserve">the </w:t>
      </w:r>
      <w:r w:rsidR="00E757ED" w:rsidRPr="00F94CF8">
        <w:rPr>
          <w:b/>
          <w:color w:val="041425" w:themeColor="text1"/>
          <w:szCs w:val="20"/>
        </w:rPr>
        <w:t>r</w:t>
      </w:r>
      <w:r w:rsidR="005418B9" w:rsidRPr="00F94CF8">
        <w:rPr>
          <w:b/>
          <w:color w:val="041425" w:themeColor="text1"/>
          <w:szCs w:val="20"/>
        </w:rPr>
        <w:t>ecommendation response.</w:t>
      </w:r>
      <w:r w:rsidR="009377EA" w:rsidRPr="00F94CF8">
        <w:rPr>
          <w:b/>
          <w:color w:val="041425" w:themeColor="text1"/>
          <w:szCs w:val="20"/>
        </w:rPr>
        <w:t xml:space="preserve"> </w:t>
      </w:r>
      <w:r w:rsidR="000743E0" w:rsidRPr="00F94CF8">
        <w:rPr>
          <w:b/>
          <w:color w:val="041425" w:themeColor="text1"/>
          <w:szCs w:val="20"/>
        </w:rPr>
        <w:t xml:space="preserve">The consolidated </w:t>
      </w:r>
      <w:r w:rsidR="00A81623" w:rsidRPr="00F94CF8">
        <w:rPr>
          <w:b/>
          <w:color w:val="041425" w:themeColor="text1"/>
          <w:szCs w:val="20"/>
        </w:rPr>
        <w:t xml:space="preserve">response will be presented to </w:t>
      </w:r>
      <w:r w:rsidR="00C05C6B" w:rsidRPr="00F94CF8">
        <w:rPr>
          <w:b/>
          <w:color w:val="041425" w:themeColor="text1"/>
          <w:szCs w:val="20"/>
        </w:rPr>
        <w:t xml:space="preserve">the </w:t>
      </w:r>
      <w:r w:rsidR="00A81623" w:rsidRPr="00F94CF8">
        <w:rPr>
          <w:b/>
          <w:color w:val="041425" w:themeColor="text1"/>
          <w:szCs w:val="20"/>
        </w:rPr>
        <w:t>relevant governance group</w:t>
      </w:r>
      <w:r w:rsidR="00C05C6B" w:rsidRPr="00F94CF8">
        <w:rPr>
          <w:b/>
          <w:color w:val="041425" w:themeColor="text1"/>
          <w:szCs w:val="20"/>
        </w:rPr>
        <w:t>(s)</w:t>
      </w:r>
      <w:r w:rsidR="00A81623" w:rsidRPr="00F94CF8">
        <w:rPr>
          <w:b/>
          <w:color w:val="041425" w:themeColor="text1"/>
          <w:szCs w:val="20"/>
        </w:rPr>
        <w:t xml:space="preserve"> and decision maker</w:t>
      </w:r>
      <w:r w:rsidR="00C05C6B" w:rsidRPr="00F94CF8">
        <w:rPr>
          <w:b/>
          <w:color w:val="041425" w:themeColor="text1"/>
          <w:szCs w:val="20"/>
        </w:rPr>
        <w:t>(s) with</w:t>
      </w:r>
      <w:r w:rsidR="003A0677" w:rsidRPr="00F94CF8">
        <w:rPr>
          <w:b/>
          <w:color w:val="041425" w:themeColor="text1"/>
          <w:szCs w:val="20"/>
        </w:rPr>
        <w:t xml:space="preserve"> the tota</w:t>
      </w:r>
      <w:r w:rsidR="000D6539" w:rsidRPr="00F94CF8">
        <w:rPr>
          <w:b/>
          <w:color w:val="041425" w:themeColor="text1"/>
          <w:szCs w:val="20"/>
        </w:rPr>
        <w:t>ls for ‘Agree’, ‘Disagree’</w:t>
      </w:r>
      <w:r w:rsidR="000D6539" w:rsidRPr="00F94CF8">
        <w:rPr>
          <w:b/>
          <w:bCs/>
          <w:color w:val="041425" w:themeColor="text1"/>
          <w:szCs w:val="20"/>
        </w:rPr>
        <w:t xml:space="preserve"> or</w:t>
      </w:r>
      <w:r w:rsidR="000D6539" w:rsidRPr="00F94CF8">
        <w:rPr>
          <w:b/>
          <w:color w:val="041425" w:themeColor="text1"/>
          <w:szCs w:val="20"/>
        </w:rPr>
        <w:t xml:space="preserve"> ‘</w:t>
      </w:r>
      <w:r w:rsidR="000D6539" w:rsidRPr="00F94CF8">
        <w:rPr>
          <w:b/>
          <w:color w:val="041425" w:themeColor="text1"/>
        </w:rPr>
        <w:t>Abstain’.</w:t>
      </w:r>
      <w:r w:rsidR="000D6539" w:rsidRPr="00F94CF8">
        <w:rPr>
          <w:b/>
          <w:color w:val="041425" w:themeColor="text1"/>
          <w:szCs w:val="20"/>
        </w:rPr>
        <w:t xml:space="preserve"> </w:t>
      </w:r>
      <w:r w:rsidR="00861AA9" w:rsidRPr="00F94CF8">
        <w:rPr>
          <w:b/>
          <w:color w:val="041425" w:themeColor="text1"/>
          <w:szCs w:val="20"/>
        </w:rPr>
        <w:t>As such, p</w:t>
      </w:r>
      <w:r w:rsidR="009377EA" w:rsidRPr="00F94CF8">
        <w:rPr>
          <w:b/>
          <w:color w:val="041425" w:themeColor="text1"/>
          <w:szCs w:val="20"/>
        </w:rPr>
        <w:t xml:space="preserve">lease ensure this section is completed before the form is returned to MHHS PMO. </w:t>
      </w:r>
      <w:r w:rsidR="005418B9" w:rsidRPr="00F94CF8">
        <w:rPr>
          <w:b/>
          <w:bCs/>
          <w:color w:val="041425" w:themeColor="text1"/>
          <w:szCs w:val="20"/>
        </w:rPr>
        <w:t>Provide detailed rationale and evidence</w:t>
      </w:r>
      <w:r w:rsidR="005418B9" w:rsidRPr="00F94CF8">
        <w:rPr>
          <w:b/>
          <w:color w:val="041425" w:themeColor="text1"/>
          <w:szCs w:val="20"/>
        </w:rPr>
        <w:t xml:space="preserve"> in the commentary field.</w:t>
      </w:r>
    </w:p>
    <w:p w14:paraId="11DB3518" w14:textId="77777777" w:rsidR="00233090" w:rsidRDefault="00233090"/>
    <w:tbl>
      <w:tblPr>
        <w:tblStyle w:val="ElexonBasicTable"/>
        <w:tblW w:w="0" w:type="auto"/>
        <w:tblBorders>
          <w:left w:val="single" w:sz="4" w:space="0" w:color="auto"/>
          <w:right w:val="single" w:sz="4" w:space="0" w:color="auto"/>
          <w:insideV w:val="single" w:sz="4" w:space="0" w:color="041425" w:themeColor="text2"/>
        </w:tblBorders>
        <w:tblLook w:val="04A0" w:firstRow="1" w:lastRow="0" w:firstColumn="1" w:lastColumn="0" w:noHBand="0" w:noVBand="1"/>
      </w:tblPr>
      <w:tblGrid>
        <w:gridCol w:w="10536"/>
      </w:tblGrid>
      <w:tr w:rsidR="00A43600" w:rsidRPr="005B7D3A" w14:paraId="4E405AB0" w14:textId="77777777" w:rsidTr="5127FCF1">
        <w:trPr>
          <w:cnfStyle w:val="100000000000" w:firstRow="1" w:lastRow="0" w:firstColumn="0" w:lastColumn="0" w:oddVBand="0" w:evenVBand="0" w:oddHBand="0" w:evenHBand="0" w:firstRowFirstColumn="0" w:firstRowLastColumn="0" w:lastRowFirstColumn="0" w:lastRowLastColumn="0"/>
          <w:trHeight w:val="464"/>
        </w:trPr>
        <w:tc>
          <w:tcPr>
            <w:tcW w:w="10536" w:type="dxa"/>
            <w:shd w:val="clear" w:color="auto" w:fill="D9D9D9" w:themeFill="background2" w:themeFillShade="D9"/>
          </w:tcPr>
          <w:p w14:paraId="65C19364" w14:textId="3ADEC8AD" w:rsidR="00A43600" w:rsidRPr="005B7D3A" w:rsidRDefault="005F79AB" w:rsidP="005F79AB">
            <w:pPr>
              <w:pStyle w:val="MHHSBody"/>
              <w:jc w:val="center"/>
              <w:rPr>
                <w:b w:val="0"/>
                <w:bCs/>
                <w:color w:val="041425" w:themeColor="text1"/>
                <w:u w:val="single"/>
              </w:rPr>
            </w:pPr>
            <w:r w:rsidRPr="005B7D3A">
              <w:t>Part C</w:t>
            </w:r>
            <w:r w:rsidR="000E304F">
              <w:t>.2</w:t>
            </w:r>
            <w:r w:rsidRPr="005B7D3A">
              <w:t xml:space="preserve"> –</w:t>
            </w:r>
            <w:r w:rsidR="000E304F">
              <w:t xml:space="preserve"> I</w:t>
            </w:r>
            <w:r w:rsidRPr="005B7D3A">
              <w:t xml:space="preserve">mpact </w:t>
            </w:r>
            <w:r w:rsidR="000E304F">
              <w:t>A</w:t>
            </w:r>
            <w:r w:rsidRPr="005B7D3A">
              <w:t>ssessment</w:t>
            </w:r>
            <w:r w:rsidR="000E304F">
              <w:t xml:space="preserve"> Recommendation</w:t>
            </w:r>
            <w:r w:rsidRPr="005B7D3A">
              <w:t xml:space="preserve"> </w:t>
            </w:r>
            <w:r w:rsidRPr="00F94CF8">
              <w:t>(</w:t>
            </w:r>
            <w:r w:rsidR="001B3F5C" w:rsidRPr="00F94CF8">
              <w:t>mandatory</w:t>
            </w:r>
            <w:r w:rsidRPr="00F94CF8">
              <w:t>)</w:t>
            </w:r>
          </w:p>
        </w:tc>
      </w:tr>
      <w:tr w:rsidR="002E3B9C" w:rsidRPr="005B7D3A" w14:paraId="0EF70449" w14:textId="77777777" w:rsidTr="5127FCF1">
        <w:trPr>
          <w:trHeight w:val="1158"/>
        </w:trPr>
        <w:tc>
          <w:tcPr>
            <w:tcW w:w="10536" w:type="dxa"/>
            <w:shd w:val="clear" w:color="auto" w:fill="FFFFFF" w:themeFill="background2"/>
          </w:tcPr>
          <w:p w14:paraId="2D4A4F04" w14:textId="0BCEFF9F" w:rsidR="002E3B9C" w:rsidRPr="005B7D3A" w:rsidRDefault="002E3B9C" w:rsidP="002E3B9C">
            <w:pPr>
              <w:pStyle w:val="MHHSBody"/>
              <w:rPr>
                <w:b/>
                <w:bCs/>
                <w:color w:val="041425" w:themeColor="text1"/>
                <w:u w:val="single"/>
              </w:rPr>
            </w:pPr>
            <w:r w:rsidRPr="005B7D3A">
              <w:rPr>
                <w:b/>
                <w:bCs/>
                <w:color w:val="041425" w:themeColor="text1"/>
                <w:u w:val="single"/>
              </w:rPr>
              <w:t>Recommendation</w:t>
            </w:r>
          </w:p>
          <w:p w14:paraId="1F3128E4" w14:textId="589BC244" w:rsidR="002E3B9C" w:rsidRPr="005B7D3A" w:rsidRDefault="002E3B9C" w:rsidP="002E3B9C">
            <w:pPr>
              <w:pStyle w:val="MHHSBody"/>
              <w:rPr>
                <w:b/>
                <w:bCs/>
                <w:color w:val="041425" w:themeColor="text1"/>
                <w:u w:val="single"/>
              </w:rPr>
            </w:pPr>
            <w:r w:rsidRPr="005B7D3A">
              <w:rPr>
                <w:rFonts w:cstheme="minorHAnsi"/>
                <w:i/>
                <w:iCs/>
                <w:color w:val="041425" w:themeColor="text1"/>
                <w:szCs w:val="20"/>
              </w:rPr>
              <w:t>Change Raiser to provide initial recommendation.</w:t>
            </w:r>
          </w:p>
          <w:p w14:paraId="40D037BC" w14:textId="4A1D4403" w:rsidR="002E3B9C" w:rsidRPr="00335B30" w:rsidRDefault="002E3B9C" w:rsidP="002E3B9C">
            <w:pPr>
              <w:pStyle w:val="MHHSBody"/>
              <w:rPr>
                <w:b/>
                <w:bCs/>
                <w:color w:val="041425" w:themeColor="text1"/>
                <w:u w:val="single"/>
              </w:rPr>
            </w:pPr>
            <w:r w:rsidRPr="005B7D3A">
              <w:rPr>
                <w:b/>
                <w:bCs/>
                <w:color w:val="041425" w:themeColor="text1"/>
              </w:rPr>
              <w:t>It is recommended by the Change Raiser the change is approved</w:t>
            </w:r>
            <w:r w:rsidR="00861AA9">
              <w:rPr>
                <w:b/>
                <w:bCs/>
                <w:color w:val="041425" w:themeColor="text1"/>
              </w:rPr>
              <w:t>.</w:t>
            </w:r>
            <w:r w:rsidRPr="005B7D3A">
              <w:rPr>
                <w:b/>
                <w:bCs/>
                <w:color w:val="041425" w:themeColor="text1"/>
                <w:shd w:val="clear" w:color="auto" w:fill="E6E6E6"/>
              </w:rPr>
              <w:fldChar w:fldCharType="begin">
                <w:ffData>
                  <w:name w:val="Text17"/>
                  <w:enabled/>
                  <w:calcOnExit w:val="0"/>
                  <w:textInput/>
                </w:ffData>
              </w:fldChar>
            </w:r>
            <w:bookmarkStart w:id="2" w:name="Text17"/>
            <w:r w:rsidRPr="005B7D3A">
              <w:rPr>
                <w:b/>
                <w:bCs/>
                <w:color w:val="041425" w:themeColor="text1"/>
              </w:rPr>
              <w:instrText xml:space="preserve"> FORMTEXT </w:instrText>
            </w:r>
            <w:r w:rsidRPr="005B7D3A">
              <w:rPr>
                <w:b/>
                <w:bCs/>
                <w:color w:val="041425" w:themeColor="text1"/>
                <w:shd w:val="clear" w:color="auto" w:fill="E6E6E6"/>
              </w:rPr>
            </w:r>
            <w:r w:rsidRPr="005B7D3A">
              <w:rPr>
                <w:b/>
                <w:bCs/>
                <w:color w:val="041425" w:themeColor="text1"/>
                <w:shd w:val="clear" w:color="auto" w:fill="E6E6E6"/>
              </w:rPr>
              <w:fldChar w:fldCharType="separate"/>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color w:val="041425" w:themeColor="text1"/>
                <w:shd w:val="clear" w:color="auto" w:fill="E6E6E6"/>
              </w:rPr>
              <w:fldChar w:fldCharType="end"/>
            </w:r>
            <w:bookmarkEnd w:id="2"/>
          </w:p>
        </w:tc>
      </w:tr>
      <w:tr w:rsidR="00A43600" w:rsidRPr="005B7D3A" w14:paraId="584E09C6" w14:textId="77777777" w:rsidTr="5127FCF1">
        <w:tc>
          <w:tcPr>
            <w:tcW w:w="10536" w:type="dxa"/>
            <w:shd w:val="clear" w:color="auto" w:fill="F2F2F2" w:themeFill="background2" w:themeFillShade="F2"/>
          </w:tcPr>
          <w:p w14:paraId="3EC2F56C" w14:textId="57534E61" w:rsidR="00A43600" w:rsidRPr="005B7D3A" w:rsidRDefault="00A43600" w:rsidP="00A43600">
            <w:pPr>
              <w:pStyle w:val="MHHSBody"/>
              <w:rPr>
                <w:rFonts w:cstheme="minorHAnsi"/>
                <w:i/>
                <w:iCs/>
                <w:color w:val="5161FC" w:themeColor="accent1"/>
                <w:szCs w:val="20"/>
              </w:rPr>
            </w:pPr>
            <w:r w:rsidRPr="005B7D3A">
              <w:rPr>
                <w:i/>
                <w:iCs/>
                <w:color w:val="041425" w:themeColor="text1"/>
              </w:rPr>
              <w:t>&lt;Delete as appropriate&gt;:</w:t>
            </w:r>
            <w:r w:rsidRPr="005B7D3A">
              <w:rPr>
                <w:b/>
                <w:bCs/>
                <w:color w:val="041425" w:themeColor="text1"/>
              </w:rPr>
              <w:t xml:space="preserve"> </w:t>
            </w:r>
            <w:r w:rsidRPr="005B7D3A">
              <w:rPr>
                <w:b/>
                <w:color w:val="041425" w:themeColor="text1"/>
              </w:rPr>
              <w:t xml:space="preserve">Agree     Disagree     </w:t>
            </w:r>
            <w:r w:rsidR="00C05C6B">
              <w:rPr>
                <w:b/>
                <w:color w:val="041425" w:themeColor="text1"/>
              </w:rPr>
              <w:t>Abstain</w:t>
            </w:r>
          </w:p>
        </w:tc>
      </w:tr>
      <w:tr w:rsidR="00A43600" w:rsidRPr="005B7D3A" w14:paraId="6BA1B604" w14:textId="77777777" w:rsidTr="5127FCF1">
        <w:tc>
          <w:tcPr>
            <w:tcW w:w="10536" w:type="dxa"/>
          </w:tcPr>
          <w:p w14:paraId="2FE70035" w14:textId="77777777" w:rsidR="004B4B3C" w:rsidRDefault="004B4B3C" w:rsidP="00DB454A">
            <w:pPr>
              <w:pStyle w:val="MHHSBody"/>
              <w:rPr>
                <w:rFonts w:cstheme="minorHAnsi"/>
                <w:i/>
                <w:iCs/>
                <w:color w:val="FF0000"/>
                <w:szCs w:val="20"/>
              </w:rPr>
            </w:pPr>
          </w:p>
          <w:p w14:paraId="385A1D41" w14:textId="021DEF85" w:rsidR="00A43600" w:rsidRDefault="00DB454A" w:rsidP="5127FCF1">
            <w:pPr>
              <w:pStyle w:val="MHHSBody"/>
              <w:rPr>
                <w:i/>
                <w:iCs/>
                <w:color w:val="FF0000"/>
                <w:lang w:val="en-US"/>
              </w:rPr>
            </w:pPr>
            <w:r w:rsidRPr="5127FCF1">
              <w:rPr>
                <w:i/>
                <w:iCs/>
                <w:color w:val="FF0000"/>
              </w:rPr>
              <w:t xml:space="preserve">Impact Assessment respondents to </w:t>
            </w:r>
            <w:r w:rsidRPr="5127FCF1">
              <w:rPr>
                <w:i/>
                <w:iCs/>
                <w:color w:val="FF0000"/>
                <w:lang w:val="en-US"/>
              </w:rPr>
              <w:t>add supporting commentary to support their selection</w:t>
            </w:r>
            <w:r w:rsidR="22A711B1" w:rsidRPr="5127FCF1">
              <w:rPr>
                <w:i/>
                <w:iCs/>
                <w:color w:val="FF0000"/>
                <w:lang w:val="en-US"/>
              </w:rPr>
              <w:t>.</w:t>
            </w:r>
          </w:p>
          <w:p w14:paraId="5CC92562" w14:textId="52D72240" w:rsidR="00202175" w:rsidRDefault="00202175" w:rsidP="5127FCF1">
            <w:pPr>
              <w:pStyle w:val="MHHSBody"/>
              <w:rPr>
                <w:i/>
                <w:iCs/>
                <w:color w:val="FF0000"/>
              </w:rPr>
            </w:pPr>
            <w:r>
              <w:rPr>
                <w:i/>
                <w:iCs/>
                <w:color w:val="FF0000"/>
              </w:rPr>
              <w:t xml:space="preserve">Please indicate below, using an (X), the extent to which you believe implementing this change would impact </w:t>
            </w:r>
            <w:r w:rsidR="00A30868">
              <w:rPr>
                <w:i/>
                <w:iCs/>
                <w:color w:val="FF0000"/>
              </w:rPr>
              <w:t>the Programme and/or your organisation overall</w:t>
            </w:r>
            <w:r>
              <w:rPr>
                <w:i/>
                <w:iCs/>
                <w:color w:val="FF0000"/>
              </w:rPr>
              <w:t>.</w:t>
            </w:r>
          </w:p>
          <w:tbl>
            <w:tblPr>
              <w:tblStyle w:val="ElexonBasicTable"/>
              <w:tblW w:w="0" w:type="auto"/>
              <w:tblLook w:val="04A0" w:firstRow="1" w:lastRow="0" w:firstColumn="1" w:lastColumn="0" w:noHBand="0" w:noVBand="1"/>
            </w:tblPr>
            <w:tblGrid>
              <w:gridCol w:w="3436"/>
              <w:gridCol w:w="3437"/>
              <w:gridCol w:w="3437"/>
            </w:tblGrid>
            <w:tr w:rsidR="00775BC8" w:rsidRPr="00775BC8" w14:paraId="22741E4A" w14:textId="77777777" w:rsidTr="000E14BF">
              <w:trPr>
                <w:cnfStyle w:val="100000000000" w:firstRow="1" w:lastRow="0" w:firstColumn="0" w:lastColumn="0" w:oddVBand="0" w:evenVBand="0" w:oddHBand="0" w:evenHBand="0" w:firstRowFirstColumn="0" w:firstRowLastColumn="0" w:lastRowFirstColumn="0" w:lastRowLastColumn="0"/>
              </w:trPr>
              <w:tc>
                <w:tcPr>
                  <w:tcW w:w="3436" w:type="dxa"/>
                  <w:tcBorders>
                    <w:bottom w:val="single" w:sz="4" w:space="0" w:color="041425" w:themeColor="text1"/>
                  </w:tcBorders>
                  <w:shd w:val="clear" w:color="auto" w:fill="808080" w:themeFill="background2" w:themeFillShade="80"/>
                </w:tcPr>
                <w:p w14:paraId="0C081352" w14:textId="77777777" w:rsidR="00775BC8" w:rsidRPr="00775BC8" w:rsidRDefault="00775BC8" w:rsidP="00775BC8">
                  <w:pPr>
                    <w:pStyle w:val="MHHSBody"/>
                    <w:numPr>
                      <w:ilvl w:val="0"/>
                      <w:numId w:val="38"/>
                    </w:numPr>
                    <w:rPr>
                      <w:i/>
                      <w:iCs/>
                      <w:color w:val="FFFFFF" w:themeColor="background1"/>
                    </w:rPr>
                  </w:pPr>
                  <w:r w:rsidRPr="00775BC8">
                    <w:rPr>
                      <w:i/>
                      <w:iCs/>
                      <w:color w:val="FFFFFF" w:themeColor="background1"/>
                    </w:rPr>
                    <w:t>Minor impact</w:t>
                  </w:r>
                </w:p>
              </w:tc>
              <w:tc>
                <w:tcPr>
                  <w:tcW w:w="3437" w:type="dxa"/>
                  <w:tcBorders>
                    <w:bottom w:val="single" w:sz="4" w:space="0" w:color="041425" w:themeColor="text1"/>
                  </w:tcBorders>
                  <w:shd w:val="clear" w:color="auto" w:fill="808080" w:themeFill="background2" w:themeFillShade="80"/>
                </w:tcPr>
                <w:p w14:paraId="2CD9F354" w14:textId="77777777" w:rsidR="00775BC8" w:rsidRPr="00775BC8" w:rsidRDefault="00775BC8" w:rsidP="00775BC8">
                  <w:pPr>
                    <w:pStyle w:val="MHHSBody"/>
                    <w:numPr>
                      <w:ilvl w:val="0"/>
                      <w:numId w:val="38"/>
                    </w:numPr>
                    <w:rPr>
                      <w:i/>
                      <w:iCs/>
                      <w:color w:val="FFFFFF" w:themeColor="background1"/>
                    </w:rPr>
                  </w:pPr>
                  <w:r w:rsidRPr="00775BC8">
                    <w:rPr>
                      <w:i/>
                      <w:iCs/>
                      <w:color w:val="FFFFFF" w:themeColor="background1"/>
                    </w:rPr>
                    <w:t>Medium impact</w:t>
                  </w:r>
                </w:p>
              </w:tc>
              <w:tc>
                <w:tcPr>
                  <w:tcW w:w="3437" w:type="dxa"/>
                  <w:tcBorders>
                    <w:bottom w:val="single" w:sz="4" w:space="0" w:color="041425" w:themeColor="text1"/>
                  </w:tcBorders>
                  <w:shd w:val="clear" w:color="auto" w:fill="808080" w:themeFill="background2" w:themeFillShade="80"/>
                </w:tcPr>
                <w:p w14:paraId="40589C61" w14:textId="77777777" w:rsidR="00775BC8" w:rsidRPr="00775BC8" w:rsidRDefault="00775BC8" w:rsidP="00775BC8">
                  <w:pPr>
                    <w:pStyle w:val="MHHSBody"/>
                    <w:numPr>
                      <w:ilvl w:val="0"/>
                      <w:numId w:val="38"/>
                    </w:numPr>
                    <w:rPr>
                      <w:i/>
                      <w:iCs/>
                      <w:color w:val="FFFFFF" w:themeColor="background1"/>
                    </w:rPr>
                  </w:pPr>
                  <w:r w:rsidRPr="00775BC8">
                    <w:rPr>
                      <w:i/>
                      <w:iCs/>
                      <w:color w:val="FFFFFF" w:themeColor="background1"/>
                    </w:rPr>
                    <w:t>Significant impact</w:t>
                  </w:r>
                </w:p>
              </w:tc>
            </w:tr>
            <w:tr w:rsidR="00775BC8" w14:paraId="013071F0" w14:textId="77777777" w:rsidTr="000E14BF">
              <w:tc>
                <w:tcPr>
                  <w:tcW w:w="3436" w:type="dxa"/>
                  <w:tcBorders>
                    <w:right w:val="single" w:sz="4" w:space="0" w:color="auto"/>
                  </w:tcBorders>
                </w:tcPr>
                <w:p w14:paraId="5BBAC9AF" w14:textId="77777777" w:rsidR="00775BC8" w:rsidRDefault="00775BC8" w:rsidP="00775BC8">
                  <w:pPr>
                    <w:pStyle w:val="MHHSBody"/>
                    <w:jc w:val="center"/>
                    <w:rPr>
                      <w:i/>
                      <w:iCs/>
                      <w:color w:val="FF0000"/>
                    </w:rPr>
                  </w:pPr>
                </w:p>
              </w:tc>
              <w:tc>
                <w:tcPr>
                  <w:tcW w:w="3437" w:type="dxa"/>
                  <w:tcBorders>
                    <w:left w:val="single" w:sz="4" w:space="0" w:color="auto"/>
                    <w:right w:val="single" w:sz="4" w:space="0" w:color="auto"/>
                  </w:tcBorders>
                </w:tcPr>
                <w:p w14:paraId="27D81F62" w14:textId="77777777" w:rsidR="00775BC8" w:rsidRDefault="00775BC8" w:rsidP="00775BC8">
                  <w:pPr>
                    <w:pStyle w:val="MHHSBody"/>
                    <w:jc w:val="center"/>
                    <w:rPr>
                      <w:i/>
                      <w:iCs/>
                      <w:color w:val="FF0000"/>
                    </w:rPr>
                  </w:pPr>
                </w:p>
              </w:tc>
              <w:tc>
                <w:tcPr>
                  <w:tcW w:w="3437" w:type="dxa"/>
                  <w:tcBorders>
                    <w:left w:val="single" w:sz="4" w:space="0" w:color="auto"/>
                  </w:tcBorders>
                </w:tcPr>
                <w:p w14:paraId="2938C027" w14:textId="77777777" w:rsidR="00775BC8" w:rsidRDefault="00775BC8" w:rsidP="00775BC8">
                  <w:pPr>
                    <w:pStyle w:val="MHHSBody"/>
                    <w:jc w:val="center"/>
                    <w:rPr>
                      <w:i/>
                      <w:iCs/>
                      <w:color w:val="FF0000"/>
                    </w:rPr>
                  </w:pPr>
                </w:p>
              </w:tc>
            </w:tr>
          </w:tbl>
          <w:p w14:paraId="2766084E" w14:textId="77777777" w:rsidR="00A30868" w:rsidRPr="00202175" w:rsidRDefault="00A30868" w:rsidP="5127FCF1">
            <w:pPr>
              <w:pStyle w:val="MHHSBody"/>
              <w:rPr>
                <w:i/>
                <w:iCs/>
                <w:color w:val="FF0000"/>
              </w:rPr>
            </w:pPr>
          </w:p>
          <w:p w14:paraId="1A453227" w14:textId="785471C2" w:rsidR="00A43600" w:rsidRPr="005B7D3A" w:rsidRDefault="00A43600" w:rsidP="5127FCF1">
            <w:pPr>
              <w:pStyle w:val="MHHSBody"/>
              <w:rPr>
                <w:i/>
                <w:iCs/>
                <w:color w:val="041425" w:themeColor="text1"/>
                <w:lang w:val="en-US"/>
              </w:rPr>
            </w:pPr>
          </w:p>
        </w:tc>
      </w:tr>
      <w:tr w:rsidR="5127FCF1" w14:paraId="45E93256" w14:textId="77777777" w:rsidTr="5127FCF1">
        <w:trPr>
          <w:trHeight w:val="300"/>
        </w:trPr>
        <w:tc>
          <w:tcPr>
            <w:tcW w:w="10536" w:type="dxa"/>
          </w:tcPr>
          <w:p w14:paraId="445D725F" w14:textId="2161D126" w:rsidR="22A711B1" w:rsidRDefault="22A711B1" w:rsidP="5127FCF1">
            <w:pPr>
              <w:pStyle w:val="MHHSBody"/>
            </w:pPr>
            <w:r w:rsidRPr="5127FCF1">
              <w:rPr>
                <w:b/>
                <w:bCs/>
                <w:color w:val="041425" w:themeColor="text2"/>
                <w:u w:val="single"/>
              </w:rPr>
              <w:lastRenderedPageBreak/>
              <w:t>Change Freeze</w:t>
            </w:r>
          </w:p>
          <w:p w14:paraId="032994CD" w14:textId="583D2CA5" w:rsidR="22A711B1" w:rsidRDefault="22A711B1" w:rsidP="5127FCF1">
            <w:pPr>
              <w:pStyle w:val="MHHSBody"/>
            </w:pPr>
            <w:r w:rsidRPr="5127FCF1">
              <w:rPr>
                <w:i/>
                <w:iCs/>
                <w:color w:val="041425" w:themeColor="text2"/>
              </w:rPr>
              <w:t>Change Raiser to provide justification that their Change Request meets the Change Freeze criteria (critical to M10 and/or fixes a defect in the design).</w:t>
            </w:r>
          </w:p>
          <w:p w14:paraId="4F6669E1" w14:textId="5470D16A" w:rsidR="22A711B1" w:rsidRDefault="00C9616D" w:rsidP="5127FCF1">
            <w:pPr>
              <w:pStyle w:val="MHHSBody"/>
              <w:rPr>
                <w:b/>
                <w:bCs/>
                <w:color w:val="041425" w:themeColor="text2"/>
                <w:u w:val="single"/>
              </w:rPr>
            </w:pPr>
            <w:r>
              <w:rPr>
                <w:i/>
                <w:iCs/>
                <w:color w:val="041425" w:themeColor="text2"/>
              </w:rPr>
              <w:t xml:space="preserve">This change is essential to the effective implementation of P487 which will come into force on 26 June </w:t>
            </w:r>
            <w:proofErr w:type="gramStart"/>
            <w:r>
              <w:rPr>
                <w:i/>
                <w:iCs/>
                <w:color w:val="041425" w:themeColor="text2"/>
              </w:rPr>
              <w:t>whether or not</w:t>
            </w:r>
            <w:proofErr w:type="gramEnd"/>
            <w:r>
              <w:rPr>
                <w:i/>
                <w:iCs/>
                <w:color w:val="041425" w:themeColor="text2"/>
              </w:rPr>
              <w:t xml:space="preserve"> this change is made. </w:t>
            </w:r>
          </w:p>
        </w:tc>
      </w:tr>
      <w:tr w:rsidR="5127FCF1" w14:paraId="4F516A16" w14:textId="77777777" w:rsidTr="5127FCF1">
        <w:trPr>
          <w:trHeight w:val="300"/>
        </w:trPr>
        <w:tc>
          <w:tcPr>
            <w:tcW w:w="10536" w:type="dxa"/>
            <w:shd w:val="clear" w:color="auto" w:fill="F2F2F2" w:themeFill="background2" w:themeFillShade="F2"/>
          </w:tcPr>
          <w:p w14:paraId="6131DC19" w14:textId="76825715" w:rsidR="22A711B1" w:rsidRDefault="22A711B1" w:rsidP="5127FCF1">
            <w:pPr>
              <w:pStyle w:val="MHHSBody"/>
              <w:rPr>
                <w:i/>
                <w:iCs/>
                <w:color w:val="5161FC" w:themeColor="accent1"/>
              </w:rPr>
            </w:pPr>
            <w:r w:rsidRPr="5127FCF1">
              <w:rPr>
                <w:i/>
                <w:iCs/>
                <w:color w:val="041425" w:themeColor="text2"/>
              </w:rPr>
              <w:t>&lt;Delete as appropriate&gt;:</w:t>
            </w:r>
            <w:r w:rsidRPr="5127FCF1">
              <w:rPr>
                <w:b/>
                <w:bCs/>
                <w:color w:val="041425" w:themeColor="text2"/>
              </w:rPr>
              <w:t xml:space="preserve"> Agree     Disagree     Abstain</w:t>
            </w:r>
          </w:p>
        </w:tc>
      </w:tr>
      <w:tr w:rsidR="5127FCF1" w14:paraId="1CADE559" w14:textId="77777777" w:rsidTr="5127FCF1">
        <w:trPr>
          <w:trHeight w:val="300"/>
        </w:trPr>
        <w:tc>
          <w:tcPr>
            <w:tcW w:w="10536" w:type="dxa"/>
          </w:tcPr>
          <w:p w14:paraId="2B275C87" w14:textId="4C54BC71" w:rsidR="5127FCF1" w:rsidRDefault="5127FCF1" w:rsidP="5127FCF1">
            <w:pPr>
              <w:pStyle w:val="MHHSBody"/>
              <w:rPr>
                <w:i/>
                <w:iCs/>
                <w:color w:val="FF0000"/>
              </w:rPr>
            </w:pPr>
          </w:p>
          <w:p w14:paraId="61197587" w14:textId="51B30963" w:rsidR="7A9FF319" w:rsidRDefault="7A9FF319" w:rsidP="5127FCF1">
            <w:pPr>
              <w:pStyle w:val="MHHSBody"/>
              <w:rPr>
                <w:i/>
                <w:iCs/>
                <w:color w:val="FF0000"/>
                <w:lang w:val="en-US"/>
              </w:rPr>
            </w:pPr>
            <w:r w:rsidRPr="5127FCF1">
              <w:rPr>
                <w:i/>
                <w:iCs/>
                <w:color w:val="FF0000"/>
              </w:rPr>
              <w:t xml:space="preserve">Impact Assessment respondents to </w:t>
            </w:r>
            <w:r w:rsidRPr="5127FCF1">
              <w:rPr>
                <w:i/>
                <w:iCs/>
                <w:color w:val="FF0000"/>
                <w:lang w:val="en-US"/>
              </w:rPr>
              <w:t xml:space="preserve">add supporting commentary to support their selection. </w:t>
            </w:r>
          </w:p>
          <w:p w14:paraId="34A1BE2F" w14:textId="4C51EACC" w:rsidR="5127FCF1" w:rsidRDefault="5127FCF1" w:rsidP="5127FCF1">
            <w:pPr>
              <w:pStyle w:val="MHHSBody"/>
              <w:rPr>
                <w:i/>
                <w:iCs/>
                <w:color w:val="FF0000"/>
              </w:rPr>
            </w:pPr>
          </w:p>
        </w:tc>
      </w:tr>
    </w:tbl>
    <w:p w14:paraId="2DE04A64" w14:textId="77777777" w:rsidR="007D0604" w:rsidRPr="005B7D3A" w:rsidRDefault="007D0604" w:rsidP="00D25E17">
      <w:pPr>
        <w:pStyle w:val="MHHSBody"/>
        <w:rPr>
          <w:b/>
          <w:bCs/>
          <w:color w:val="5161FC" w:themeColor="accent1"/>
        </w:rPr>
      </w:pPr>
    </w:p>
    <w:p w14:paraId="0165AF2A" w14:textId="6A788DAE" w:rsidR="00EF398E" w:rsidRPr="005B7D3A" w:rsidRDefault="00EF398E" w:rsidP="00D25E17">
      <w:pPr>
        <w:pStyle w:val="MHHSBody"/>
        <w:rPr>
          <w:color w:val="041425" w:themeColor="text1"/>
        </w:rPr>
      </w:pPr>
      <w:r w:rsidRPr="005B7D3A">
        <w:rPr>
          <w:b/>
          <w:bCs/>
          <w:color w:val="041425" w:themeColor="text1"/>
        </w:rPr>
        <w:t>Impact assessment done by:</w:t>
      </w:r>
      <w:r w:rsidRPr="005B7D3A">
        <w:rPr>
          <w:color w:val="041425" w:themeColor="text1"/>
        </w:rPr>
        <w:t xml:space="preserve"> </w:t>
      </w:r>
      <w:r w:rsidRPr="00DB454A">
        <w:rPr>
          <w:color w:val="FF0000"/>
        </w:rPr>
        <w:t>&lt;Name&gt;</w:t>
      </w:r>
    </w:p>
    <w:p w14:paraId="6703A30D" w14:textId="77777777" w:rsidR="00147E8F" w:rsidRPr="005B7D3A" w:rsidRDefault="00147E8F" w:rsidP="00147E8F">
      <w:pPr>
        <w:rPr>
          <w:rFonts w:cstheme="minorHAnsi"/>
          <w:b/>
          <w:color w:val="5161FC" w:themeColor="accent1"/>
          <w:szCs w:val="20"/>
        </w:rPr>
      </w:pPr>
    </w:p>
    <w:p w14:paraId="6A553164" w14:textId="1092B3AD" w:rsidR="00147E8F" w:rsidRPr="005B7D3A" w:rsidRDefault="00147E8F" w:rsidP="00147E8F">
      <w:pPr>
        <w:rPr>
          <w:rFonts w:cstheme="minorHAnsi"/>
          <w:b/>
          <w:i/>
          <w:color w:val="041425" w:themeColor="text1"/>
          <w:szCs w:val="20"/>
        </w:rPr>
      </w:pPr>
      <w:r w:rsidRPr="005B7D3A">
        <w:rPr>
          <w:rFonts w:cstheme="minorHAnsi"/>
          <w:b/>
          <w:color w:val="5161FC" w:themeColor="accent1"/>
          <w:szCs w:val="20"/>
        </w:rPr>
        <w:t>Guidance</w:t>
      </w:r>
      <w:r w:rsidRPr="005B7D3A">
        <w:rPr>
          <w:rFonts w:cstheme="minorHAnsi"/>
          <w:b/>
          <w:i/>
          <w:color w:val="041425" w:themeColor="text1"/>
          <w:szCs w:val="20"/>
        </w:rPr>
        <w:t xml:space="preserve">: If you are a third party responding on behalf of another Programme Participant, please state this in your response. </w:t>
      </w:r>
    </w:p>
    <w:p w14:paraId="527AA046" w14:textId="77777777" w:rsidR="00147E8F" w:rsidRPr="005B7D3A" w:rsidRDefault="00147E8F" w:rsidP="00147E8F">
      <w:pPr>
        <w:pStyle w:val="MHHSBody"/>
        <w:rPr>
          <w:rFonts w:cstheme="minorHAnsi"/>
          <w:b/>
          <w:color w:val="5161FC" w:themeColor="accent1"/>
          <w:szCs w:val="20"/>
        </w:rPr>
      </w:pPr>
    </w:p>
    <w:p w14:paraId="7E5C1B42" w14:textId="11931433" w:rsidR="00162CC1" w:rsidRPr="005B7D3A" w:rsidRDefault="00147E8F" w:rsidP="00932214">
      <w:pPr>
        <w:pStyle w:val="MHHSBody"/>
        <w:rPr>
          <w:rFonts w:cstheme="minorHAnsi"/>
          <w:szCs w:val="20"/>
        </w:rPr>
      </w:pPr>
      <w:r w:rsidRPr="005B7D3A">
        <w:rPr>
          <w:rFonts w:cstheme="minorHAnsi"/>
          <w:b/>
          <w:color w:val="041425" w:themeColor="text1"/>
          <w:szCs w:val="20"/>
        </w:rPr>
        <w:t>Impact assessment completed on behalf of:</w:t>
      </w:r>
      <w:r w:rsidRPr="005B7D3A">
        <w:rPr>
          <w:rFonts w:cstheme="minorHAnsi"/>
          <w:color w:val="041425" w:themeColor="text1"/>
          <w:szCs w:val="20"/>
        </w:rPr>
        <w:t xml:space="preserve"> </w:t>
      </w:r>
      <w:r w:rsidRPr="00DB454A">
        <w:rPr>
          <w:rFonts w:cstheme="minorHAnsi"/>
          <w:color w:val="FF0000"/>
          <w:szCs w:val="20"/>
        </w:rPr>
        <w:t>&lt;Name&gt;</w:t>
      </w:r>
      <w:r w:rsidR="00162CC1" w:rsidRPr="005B7D3A">
        <w:rPr>
          <w:szCs w:val="20"/>
        </w:rPr>
        <w:br w:type="page"/>
      </w:r>
    </w:p>
    <w:p w14:paraId="029B9EA1" w14:textId="6DC1A4B8" w:rsidR="003F4E69" w:rsidRPr="005B7D3A" w:rsidRDefault="003F4E69" w:rsidP="00640DE0">
      <w:pPr>
        <w:pStyle w:val="Heading3"/>
        <w:numPr>
          <w:ilvl w:val="0"/>
          <w:numId w:val="0"/>
        </w:numPr>
        <w:rPr>
          <w:sz w:val="20"/>
          <w:szCs w:val="20"/>
        </w:rPr>
      </w:pPr>
      <w:r w:rsidRPr="005B7D3A">
        <w:rPr>
          <w:sz w:val="20"/>
          <w:szCs w:val="20"/>
        </w:rPr>
        <w:lastRenderedPageBreak/>
        <w:t xml:space="preserve">Part </w:t>
      </w:r>
      <w:r w:rsidR="00250039" w:rsidRPr="005B7D3A">
        <w:rPr>
          <w:sz w:val="20"/>
          <w:szCs w:val="20"/>
        </w:rPr>
        <w:t>D</w:t>
      </w:r>
      <w:r w:rsidRPr="005B7D3A">
        <w:rPr>
          <w:sz w:val="20"/>
          <w:szCs w:val="20"/>
        </w:rPr>
        <w:t xml:space="preserve"> – </w:t>
      </w:r>
      <w:r w:rsidR="006A57DC" w:rsidRPr="005B7D3A">
        <w:rPr>
          <w:sz w:val="20"/>
          <w:szCs w:val="20"/>
        </w:rPr>
        <w:t xml:space="preserve">Change </w:t>
      </w:r>
      <w:r w:rsidR="00E7057C" w:rsidRPr="005B7D3A">
        <w:rPr>
          <w:sz w:val="20"/>
          <w:szCs w:val="20"/>
        </w:rPr>
        <w:t xml:space="preserve">approval and </w:t>
      </w:r>
      <w:r w:rsidR="006A57DC" w:rsidRPr="005B7D3A">
        <w:rPr>
          <w:sz w:val="20"/>
          <w:szCs w:val="20"/>
        </w:rPr>
        <w:t>decision</w:t>
      </w:r>
    </w:p>
    <w:p w14:paraId="5657C997" w14:textId="3A062489" w:rsidR="00E7057C" w:rsidRDefault="00E7057C" w:rsidP="00E7057C">
      <w:pPr>
        <w:pStyle w:val="MHHSBody"/>
        <w:rPr>
          <w:b/>
          <w:bCs/>
          <w:i/>
          <w:iCs/>
        </w:rPr>
      </w:pPr>
      <w:r w:rsidRPr="005B7D3A">
        <w:rPr>
          <w:b/>
          <w:bCs/>
          <w:color w:val="5161FC" w:themeColor="accent1"/>
        </w:rPr>
        <w:t>Guidance</w:t>
      </w:r>
      <w:r w:rsidRPr="005B7D3A">
        <w:rPr>
          <w:b/>
          <w:bCs/>
          <w:i/>
          <w:iCs/>
        </w:rPr>
        <w:t>: The approvals section will be completed b</w:t>
      </w:r>
      <w:r w:rsidRPr="008C3B2F">
        <w:rPr>
          <w:b/>
          <w:bCs/>
          <w:i/>
          <w:iCs/>
        </w:rPr>
        <w:t>y the MHHS PMO once the Impact Assessment has been reviewed.</w:t>
      </w:r>
    </w:p>
    <w:p w14:paraId="00DD9547" w14:textId="77777777" w:rsidR="00E7057C" w:rsidRPr="002A72F4" w:rsidRDefault="00E7057C" w:rsidP="00E7057C">
      <w:pPr>
        <w:pStyle w:val="MHHSBody"/>
        <w:rPr>
          <w:b/>
          <w:bCs/>
          <w:i/>
          <w:iCs/>
        </w:rPr>
      </w:pP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E7057C" w14:paraId="5A095A24" w14:textId="77777777" w:rsidTr="005A4D7B">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1" w:themeFillShade="D9"/>
          </w:tcPr>
          <w:p w14:paraId="4FB47C17" w14:textId="75229942" w:rsidR="00E7057C" w:rsidRPr="00294C6A" w:rsidRDefault="00CD1C3D" w:rsidP="005A4D7B">
            <w:pPr>
              <w:pStyle w:val="MHHSBody"/>
              <w:jc w:val="center"/>
            </w:pPr>
            <w:r>
              <w:t xml:space="preserve">Part D - </w:t>
            </w:r>
            <w:r w:rsidR="00E7057C" w:rsidRPr="00294C6A">
              <w:t>Approvals</w:t>
            </w:r>
          </w:p>
        </w:tc>
      </w:tr>
      <w:tr w:rsidR="00E7057C" w14:paraId="58A33C22" w14:textId="77777777" w:rsidTr="005A4D7B">
        <w:tc>
          <w:tcPr>
            <w:tcW w:w="10536" w:type="dxa"/>
          </w:tcPr>
          <w:p w14:paraId="33D40FF0" w14:textId="77777777" w:rsidR="00E7057C" w:rsidRDefault="00E7057C" w:rsidP="005A4D7B">
            <w:pPr>
              <w:pStyle w:val="MHHSBody"/>
              <w:rPr>
                <w:b/>
                <w:bCs/>
              </w:rPr>
            </w:pPr>
            <w:r>
              <w:rPr>
                <w:b/>
                <w:bCs/>
              </w:rPr>
              <w:t>Decision authority level</w:t>
            </w:r>
          </w:p>
          <w:p w14:paraId="69744380" w14:textId="77777777" w:rsidR="00E7057C" w:rsidRPr="00AA49E7" w:rsidRDefault="00E7057C" w:rsidP="005A4D7B">
            <w:pPr>
              <w:pStyle w:val="MHHSBody"/>
              <w:rPr>
                <w:color w:val="041425" w:themeColor="text1"/>
              </w:rPr>
            </w:pPr>
            <w:r w:rsidRPr="00AA49E7">
              <w:rPr>
                <w:color w:val="041425" w:themeColor="text1"/>
              </w:rPr>
              <w:t xml:space="preserve">&lt;Based on the impact assessment, state who is required to </w:t>
            </w:r>
            <w:proofErr w:type="gramStart"/>
            <w:r w:rsidRPr="00AA49E7">
              <w:rPr>
                <w:color w:val="041425" w:themeColor="text1"/>
              </w:rPr>
              <w:t>make a decision</w:t>
            </w:r>
            <w:proofErr w:type="gramEnd"/>
            <w:r w:rsidRPr="00AA49E7">
              <w:rPr>
                <w:color w:val="041425" w:themeColor="text1"/>
              </w:rPr>
              <w:t xml:space="preserve"> concerning this change&gt;</w:t>
            </w:r>
          </w:p>
          <w:p w14:paraId="2C4E731F" w14:textId="77777777" w:rsidR="00E7057C" w:rsidRDefault="00E7057C" w:rsidP="005A4D7B">
            <w:pPr>
              <w:pStyle w:val="MHHSBody"/>
              <w:rPr>
                <w:b/>
                <w:bCs/>
              </w:rPr>
            </w:pPr>
            <w:r>
              <w:rPr>
                <w:b/>
                <w:bCs/>
                <w:color w:val="5161FC" w:themeColor="accent1"/>
                <w:shd w:val="clear" w:color="auto" w:fill="E6E6E6"/>
              </w:rPr>
              <w:fldChar w:fldCharType="begin">
                <w:ffData>
                  <w:name w:val="Text18"/>
                  <w:enabled/>
                  <w:calcOnExit w:val="0"/>
                  <w:textInput/>
                </w:ffData>
              </w:fldChar>
            </w:r>
            <w:bookmarkStart w:id="3" w:name="Text18"/>
            <w:r>
              <w:rPr>
                <w:b/>
                <w:bCs/>
                <w:color w:val="5161FC" w:themeColor="accent1"/>
              </w:rPr>
              <w:instrText xml:space="preserve"> FORMTEXT </w:instrText>
            </w:r>
            <w:r>
              <w:rPr>
                <w:b/>
                <w:bCs/>
                <w:color w:val="5161FC" w:themeColor="accent1"/>
                <w:shd w:val="clear" w:color="auto" w:fill="E6E6E6"/>
              </w:rPr>
            </w:r>
            <w:r>
              <w:rPr>
                <w:b/>
                <w:bCs/>
                <w:color w:val="5161FC" w:themeColor="accent1"/>
                <w:shd w:val="clear" w:color="auto" w:fill="E6E6E6"/>
              </w:rPr>
              <w:fldChar w:fldCharType="separate"/>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color w:val="5161FC" w:themeColor="accent1"/>
                <w:shd w:val="clear" w:color="auto" w:fill="E6E6E6"/>
              </w:rPr>
              <w:fldChar w:fldCharType="end"/>
            </w:r>
            <w:bookmarkEnd w:id="3"/>
          </w:p>
        </w:tc>
      </w:tr>
    </w:tbl>
    <w:p w14:paraId="63509B74" w14:textId="77777777" w:rsidR="00E7057C" w:rsidRDefault="00E7057C" w:rsidP="008602A0">
      <w:pPr>
        <w:pStyle w:val="MHHSBody"/>
        <w:rPr>
          <w:b/>
          <w:bCs/>
          <w:color w:val="5161FC" w:themeColor="accent1"/>
        </w:rPr>
      </w:pPr>
    </w:p>
    <w:p w14:paraId="77A051D2" w14:textId="4E2FD65B" w:rsidR="008602A0" w:rsidRDefault="008602A0" w:rsidP="008602A0">
      <w:pPr>
        <w:pStyle w:val="MHHSBody"/>
        <w:rPr>
          <w:b/>
          <w:bCs/>
          <w:i/>
          <w:iCs/>
        </w:rPr>
      </w:pPr>
      <w:r w:rsidRPr="00821689">
        <w:rPr>
          <w:b/>
          <w:bCs/>
          <w:color w:val="5161FC" w:themeColor="accent1"/>
        </w:rPr>
        <w:t>Guidance</w:t>
      </w:r>
      <w:r w:rsidRPr="00821689">
        <w:rPr>
          <w:color w:val="5161FC" w:themeColor="accent1"/>
        </w:rPr>
        <w:t xml:space="preserve"> </w:t>
      </w:r>
      <w:r>
        <w:t xml:space="preserve">- </w:t>
      </w:r>
      <w:r w:rsidRPr="00821689">
        <w:rPr>
          <w:b/>
          <w:bCs/>
          <w:i/>
          <w:iCs/>
        </w:rPr>
        <w:t xml:space="preserve">This section will be completed by the MHHS </w:t>
      </w:r>
      <w:r w:rsidRPr="00F94CF8">
        <w:rPr>
          <w:b/>
          <w:bCs/>
          <w:i/>
          <w:iCs/>
        </w:rPr>
        <w:t xml:space="preserve">PMO </w:t>
      </w:r>
      <w:r w:rsidR="006C0A41" w:rsidRPr="00F94CF8">
        <w:rPr>
          <w:b/>
          <w:bCs/>
          <w:i/>
          <w:iCs/>
        </w:rPr>
        <w:t xml:space="preserve">and Change Owner </w:t>
      </w:r>
      <w:r w:rsidRPr="00F94CF8">
        <w:rPr>
          <w:b/>
          <w:bCs/>
          <w:i/>
          <w:iCs/>
        </w:rPr>
        <w:t>following</w:t>
      </w:r>
      <w:r w:rsidRPr="00821689">
        <w:rPr>
          <w:b/>
          <w:bCs/>
          <w:i/>
          <w:iCs/>
        </w:rPr>
        <w:t xml:space="preserve"> the review of the impact assessment and decision reached by the SRO.</w:t>
      </w:r>
    </w:p>
    <w:p w14:paraId="575DEC2C" w14:textId="77777777" w:rsidR="00147E8F" w:rsidRPr="008602A0" w:rsidRDefault="00147E8F" w:rsidP="008602A0">
      <w:pPr>
        <w:pStyle w:val="MHHSBody"/>
      </w:pPr>
    </w:p>
    <w:tbl>
      <w:tblPr>
        <w:tblStyle w:val="ElexonBasicTable"/>
        <w:tblW w:w="0" w:type="auto"/>
        <w:tblLook w:val="04A0" w:firstRow="1" w:lastRow="0" w:firstColumn="1" w:lastColumn="0" w:noHBand="0" w:noVBand="1"/>
      </w:tblPr>
      <w:tblGrid>
        <w:gridCol w:w="2634"/>
        <w:gridCol w:w="3882"/>
        <w:gridCol w:w="69"/>
        <w:gridCol w:w="781"/>
        <w:gridCol w:w="3170"/>
      </w:tblGrid>
      <w:tr w:rsidR="003C5731" w14:paraId="7DB7D694" w14:textId="77777777" w:rsidTr="1F2D3520">
        <w:trPr>
          <w:cnfStyle w:val="100000000000" w:firstRow="1" w:lastRow="0" w:firstColumn="0" w:lastColumn="0" w:oddVBand="0" w:evenVBand="0" w:oddHBand="0" w:evenHBand="0" w:firstRowFirstColumn="0" w:firstRowLastColumn="0" w:lastRowFirstColumn="0" w:lastRowLastColumn="0"/>
        </w:trPr>
        <w:tc>
          <w:tcPr>
            <w:tcW w:w="10536" w:type="dxa"/>
            <w:gridSpan w:val="5"/>
            <w:tcBorders>
              <w:left w:val="single" w:sz="4" w:space="0" w:color="auto"/>
              <w:bottom w:val="single" w:sz="4" w:space="0" w:color="041425" w:themeColor="text2"/>
            </w:tcBorders>
            <w:shd w:val="clear" w:color="auto" w:fill="D9D9D9" w:themeFill="background2" w:themeFillShade="D9"/>
          </w:tcPr>
          <w:p w14:paraId="3A58DA34" w14:textId="50E01A79" w:rsidR="003C5731" w:rsidRDefault="003C5731" w:rsidP="003C5731">
            <w:pPr>
              <w:pStyle w:val="MHHSBody"/>
              <w:jc w:val="center"/>
            </w:pPr>
            <w:r>
              <w:t>Part D – Change decision</w:t>
            </w:r>
          </w:p>
        </w:tc>
      </w:tr>
      <w:tr w:rsidR="003F552F" w14:paraId="1F8C8E51" w14:textId="77777777" w:rsidTr="00225CA7">
        <w:tc>
          <w:tcPr>
            <w:tcW w:w="2634" w:type="dxa"/>
            <w:tcBorders>
              <w:left w:val="single" w:sz="4" w:space="0" w:color="auto"/>
              <w:right w:val="single" w:sz="4" w:space="0" w:color="auto"/>
            </w:tcBorders>
            <w:shd w:val="clear" w:color="auto" w:fill="F2F2F2" w:themeFill="background1" w:themeFillShade="F2"/>
          </w:tcPr>
          <w:p w14:paraId="10AFD5DE" w14:textId="49F2E1DB" w:rsidR="00121907" w:rsidRDefault="003C5731" w:rsidP="00BB5A03">
            <w:pPr>
              <w:pStyle w:val="MHHSBody"/>
            </w:pPr>
            <w:r>
              <w:t>Decision</w:t>
            </w:r>
            <w:r w:rsidR="009205D6">
              <w:t>:</w:t>
            </w:r>
          </w:p>
        </w:tc>
        <w:tc>
          <w:tcPr>
            <w:tcW w:w="3882" w:type="dxa"/>
            <w:tcBorders>
              <w:left w:val="single" w:sz="4" w:space="0" w:color="auto"/>
              <w:right w:val="single" w:sz="4" w:space="0" w:color="auto"/>
            </w:tcBorders>
          </w:tcPr>
          <w:p w14:paraId="44AC60EB" w14:textId="22D4EEDB" w:rsidR="00121907" w:rsidRDefault="00877C33" w:rsidP="00BB5A03">
            <w:pPr>
              <w:pStyle w:val="MHHSBody"/>
            </w:pPr>
            <w:r>
              <w:rPr>
                <w:color w:val="2B579A"/>
                <w:shd w:val="clear" w:color="auto" w:fill="E6E6E6"/>
              </w:rPr>
              <w:fldChar w:fldCharType="begin">
                <w:ffData>
                  <w:name w:val="Text19"/>
                  <w:enabled/>
                  <w:calcOnExit w:val="0"/>
                  <w:textInput/>
                </w:ffData>
              </w:fldChar>
            </w:r>
            <w:bookmarkStart w:id="4" w:name="Text19"/>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
          </w:p>
        </w:tc>
        <w:tc>
          <w:tcPr>
            <w:tcW w:w="850" w:type="dxa"/>
            <w:gridSpan w:val="2"/>
            <w:tcBorders>
              <w:left w:val="single" w:sz="4" w:space="0" w:color="auto"/>
              <w:right w:val="single" w:sz="4" w:space="0" w:color="auto"/>
            </w:tcBorders>
            <w:shd w:val="clear" w:color="auto" w:fill="F2F2F2" w:themeFill="background1" w:themeFillShade="F2"/>
          </w:tcPr>
          <w:p w14:paraId="240EE4D9" w14:textId="3E9E1A8D" w:rsidR="00121907" w:rsidRDefault="002C4C62" w:rsidP="00BB5A03">
            <w:pPr>
              <w:pStyle w:val="MHHSBody"/>
            </w:pPr>
            <w:r>
              <w:t>Date</w:t>
            </w:r>
          </w:p>
        </w:tc>
        <w:tc>
          <w:tcPr>
            <w:tcW w:w="3170" w:type="dxa"/>
            <w:tcBorders>
              <w:left w:val="single" w:sz="4" w:space="0" w:color="auto"/>
              <w:right w:val="single" w:sz="4" w:space="0" w:color="auto"/>
            </w:tcBorders>
          </w:tcPr>
          <w:p w14:paraId="6A6E2BA0" w14:textId="2B76A5BE" w:rsidR="00121907" w:rsidRDefault="00877C33" w:rsidP="00BB5A03">
            <w:pPr>
              <w:pStyle w:val="MHHSBody"/>
            </w:pPr>
            <w:r>
              <w:rPr>
                <w:color w:val="2B579A"/>
                <w:shd w:val="clear" w:color="auto" w:fill="E6E6E6"/>
              </w:rPr>
              <w:fldChar w:fldCharType="begin">
                <w:ffData>
                  <w:name w:val="Text21"/>
                  <w:enabled/>
                  <w:calcOnExit w:val="0"/>
                  <w:textInput/>
                </w:ffData>
              </w:fldChar>
            </w:r>
            <w:bookmarkStart w:id="5" w:name="Text21"/>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5"/>
          </w:p>
        </w:tc>
      </w:tr>
      <w:tr w:rsidR="003F552F" w14:paraId="280C004E" w14:textId="77777777" w:rsidTr="00225CA7">
        <w:tc>
          <w:tcPr>
            <w:tcW w:w="2634" w:type="dxa"/>
            <w:tcBorders>
              <w:left w:val="single" w:sz="4" w:space="0" w:color="auto"/>
              <w:right w:val="single" w:sz="4" w:space="0" w:color="auto"/>
            </w:tcBorders>
            <w:shd w:val="clear" w:color="auto" w:fill="F2F2F2" w:themeFill="background1" w:themeFillShade="F2"/>
          </w:tcPr>
          <w:p w14:paraId="6E3C7032" w14:textId="19115B93" w:rsidR="00121907" w:rsidRDefault="009205D6" w:rsidP="00BB5A03">
            <w:pPr>
              <w:pStyle w:val="MHHSBody"/>
            </w:pPr>
            <w:r>
              <w:t>Approvers:</w:t>
            </w:r>
          </w:p>
        </w:tc>
        <w:tc>
          <w:tcPr>
            <w:tcW w:w="3882" w:type="dxa"/>
            <w:tcBorders>
              <w:left w:val="single" w:sz="4" w:space="0" w:color="auto"/>
            </w:tcBorders>
          </w:tcPr>
          <w:p w14:paraId="1FA925E7" w14:textId="5CC4CED7" w:rsidR="00121907" w:rsidRDefault="00877C33" w:rsidP="00BB5A03">
            <w:pPr>
              <w:pStyle w:val="MHHSBody"/>
            </w:pPr>
            <w:r>
              <w:rPr>
                <w:color w:val="2B579A"/>
                <w:shd w:val="clear" w:color="auto" w:fill="E6E6E6"/>
              </w:rPr>
              <w:fldChar w:fldCharType="begin">
                <w:ffData>
                  <w:name w:val="Text20"/>
                  <w:enabled/>
                  <w:calcOnExit w:val="0"/>
                  <w:textInput/>
                </w:ffData>
              </w:fldChar>
            </w:r>
            <w:bookmarkStart w:id="6" w:name="Text20"/>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6"/>
          </w:p>
        </w:tc>
        <w:tc>
          <w:tcPr>
            <w:tcW w:w="850" w:type="dxa"/>
            <w:gridSpan w:val="2"/>
          </w:tcPr>
          <w:p w14:paraId="371FCC96" w14:textId="77777777" w:rsidR="00121907" w:rsidRDefault="00121907" w:rsidP="00BB5A03">
            <w:pPr>
              <w:pStyle w:val="MHHSBody"/>
            </w:pPr>
          </w:p>
        </w:tc>
        <w:tc>
          <w:tcPr>
            <w:tcW w:w="3170" w:type="dxa"/>
            <w:tcBorders>
              <w:right w:val="single" w:sz="4" w:space="0" w:color="auto"/>
            </w:tcBorders>
          </w:tcPr>
          <w:p w14:paraId="59F85CC6" w14:textId="77777777" w:rsidR="00121907" w:rsidRDefault="00121907" w:rsidP="00BB5A03">
            <w:pPr>
              <w:pStyle w:val="MHHSBody"/>
            </w:pPr>
          </w:p>
        </w:tc>
      </w:tr>
      <w:tr w:rsidR="00DD5E3A" w14:paraId="5AA29246" w14:textId="77777777" w:rsidTr="00225CA7">
        <w:tc>
          <w:tcPr>
            <w:tcW w:w="2634" w:type="dxa"/>
            <w:tcBorders>
              <w:left w:val="single" w:sz="4" w:space="0" w:color="auto"/>
              <w:right w:val="single" w:sz="4" w:space="0" w:color="auto"/>
            </w:tcBorders>
            <w:shd w:val="clear" w:color="auto" w:fill="F2F2F2" w:themeFill="background1" w:themeFillShade="F2"/>
          </w:tcPr>
          <w:p w14:paraId="6F748B25" w14:textId="4D3FBACF" w:rsidR="00DD5E3A" w:rsidRDefault="00877C33" w:rsidP="00BB5A03">
            <w:pPr>
              <w:pStyle w:val="MHHSBody"/>
            </w:pPr>
            <w:r>
              <w:t xml:space="preserve">Change </w:t>
            </w:r>
            <w:r w:rsidR="00DD5E3A">
              <w:t>Owner:</w:t>
            </w:r>
          </w:p>
        </w:tc>
        <w:tc>
          <w:tcPr>
            <w:tcW w:w="7902" w:type="dxa"/>
            <w:gridSpan w:val="4"/>
            <w:tcBorders>
              <w:left w:val="single" w:sz="4" w:space="0" w:color="auto"/>
              <w:right w:val="single" w:sz="4" w:space="0" w:color="auto"/>
            </w:tcBorders>
          </w:tcPr>
          <w:p w14:paraId="396108FD" w14:textId="7F0E6837" w:rsidR="00DD5E3A" w:rsidRDefault="00877C33" w:rsidP="00BB5A03">
            <w:pPr>
              <w:pStyle w:val="MHHSBody"/>
            </w:pPr>
            <w:r>
              <w:rPr>
                <w:color w:val="2B579A"/>
                <w:shd w:val="clear" w:color="auto" w:fill="E6E6E6"/>
              </w:rPr>
              <w:fldChar w:fldCharType="begin">
                <w:ffData>
                  <w:name w:val="Text22"/>
                  <w:enabled/>
                  <w:calcOnExit w:val="0"/>
                  <w:textInput/>
                </w:ffData>
              </w:fldChar>
            </w:r>
            <w:bookmarkStart w:id="7" w:name="Text22"/>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7"/>
          </w:p>
        </w:tc>
      </w:tr>
      <w:tr w:rsidR="00DD5E3A" w14:paraId="10C51991" w14:textId="77777777" w:rsidTr="00225CA7">
        <w:tc>
          <w:tcPr>
            <w:tcW w:w="2634" w:type="dxa"/>
            <w:tcBorders>
              <w:left w:val="single" w:sz="4" w:space="0" w:color="auto"/>
              <w:bottom w:val="single" w:sz="4" w:space="0" w:color="041425" w:themeColor="text2"/>
              <w:right w:val="single" w:sz="4" w:space="0" w:color="auto"/>
            </w:tcBorders>
            <w:shd w:val="clear" w:color="auto" w:fill="F2F2F2" w:themeFill="background1" w:themeFillShade="F2"/>
          </w:tcPr>
          <w:p w14:paraId="29D26265" w14:textId="4B5BDDF5" w:rsidR="00DD5E3A" w:rsidRDefault="00DD5E3A" w:rsidP="00BB5A03">
            <w:pPr>
              <w:pStyle w:val="MHHSBody"/>
            </w:pPr>
            <w:r>
              <w:t>Action:</w:t>
            </w:r>
          </w:p>
        </w:tc>
        <w:tc>
          <w:tcPr>
            <w:tcW w:w="7902" w:type="dxa"/>
            <w:gridSpan w:val="4"/>
            <w:tcBorders>
              <w:left w:val="single" w:sz="4" w:space="0" w:color="auto"/>
              <w:bottom w:val="single" w:sz="4" w:space="0" w:color="041425" w:themeColor="text2"/>
              <w:right w:val="single" w:sz="4" w:space="0" w:color="auto"/>
            </w:tcBorders>
          </w:tcPr>
          <w:p w14:paraId="1C9EBCFE" w14:textId="42AE1896" w:rsidR="00DD5E3A" w:rsidRDefault="00877C33" w:rsidP="00BB5A03">
            <w:pPr>
              <w:pStyle w:val="MHHSBody"/>
            </w:pPr>
            <w:r>
              <w:rPr>
                <w:color w:val="2B579A"/>
                <w:shd w:val="clear" w:color="auto" w:fill="E6E6E6"/>
              </w:rPr>
              <w:fldChar w:fldCharType="begin">
                <w:ffData>
                  <w:name w:val="Text23"/>
                  <w:enabled/>
                  <w:calcOnExit w:val="0"/>
                  <w:textInput/>
                </w:ffData>
              </w:fldChar>
            </w:r>
            <w:bookmarkStart w:id="8" w:name="Text2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8"/>
          </w:p>
        </w:tc>
      </w:tr>
      <w:tr w:rsidR="00F84704" w14:paraId="0F90CADE" w14:textId="77777777" w:rsidTr="00F84704">
        <w:tc>
          <w:tcPr>
            <w:tcW w:w="2634" w:type="dxa"/>
            <w:tcBorders>
              <w:left w:val="single" w:sz="4" w:space="0" w:color="auto"/>
              <w:right w:val="single" w:sz="4" w:space="0" w:color="auto"/>
            </w:tcBorders>
            <w:shd w:val="clear" w:color="auto" w:fill="D9D9D9" w:themeFill="background2" w:themeFillShade="D9"/>
          </w:tcPr>
          <w:p w14:paraId="4A48D254" w14:textId="3F0BD944" w:rsidR="00F84704" w:rsidRPr="00F84704" w:rsidRDefault="00853AB2" w:rsidP="00F84704">
            <w:pPr>
              <w:pStyle w:val="MHHSBody"/>
              <w:jc w:val="center"/>
              <w:rPr>
                <w:b/>
                <w:bCs/>
              </w:rPr>
            </w:pPr>
            <w:r>
              <w:rPr>
                <w:b/>
                <w:bCs/>
              </w:rPr>
              <w:t xml:space="preserve">Changed </w:t>
            </w:r>
            <w:r w:rsidR="00F84704" w:rsidRPr="00F84704">
              <w:rPr>
                <w:b/>
                <w:bCs/>
              </w:rPr>
              <w:t>Item</w:t>
            </w:r>
            <w:r>
              <w:rPr>
                <w:b/>
                <w:bCs/>
              </w:rPr>
              <w:t>s</w:t>
            </w:r>
          </w:p>
        </w:tc>
        <w:tc>
          <w:tcPr>
            <w:tcW w:w="3951" w:type="dxa"/>
            <w:gridSpan w:val="2"/>
            <w:tcBorders>
              <w:left w:val="single" w:sz="4" w:space="0" w:color="auto"/>
              <w:right w:val="single" w:sz="4" w:space="0" w:color="auto"/>
            </w:tcBorders>
            <w:shd w:val="clear" w:color="auto" w:fill="D9D9D9" w:themeFill="background2" w:themeFillShade="D9"/>
          </w:tcPr>
          <w:p w14:paraId="22DE7318" w14:textId="3B70551C" w:rsidR="00F84704" w:rsidRPr="00F84704" w:rsidRDefault="00F84704" w:rsidP="00F84704">
            <w:pPr>
              <w:pStyle w:val="MHHSBody"/>
              <w:jc w:val="center"/>
              <w:rPr>
                <w:b/>
                <w:bCs/>
              </w:rPr>
            </w:pPr>
            <w:r w:rsidRPr="00F84704">
              <w:rPr>
                <w:b/>
                <w:bCs/>
              </w:rPr>
              <w:t>Pre-change</w:t>
            </w:r>
            <w:r w:rsidR="006F1087">
              <w:rPr>
                <w:b/>
                <w:bCs/>
              </w:rPr>
              <w:t xml:space="preserve"> version</w:t>
            </w:r>
          </w:p>
        </w:tc>
        <w:tc>
          <w:tcPr>
            <w:tcW w:w="3951" w:type="dxa"/>
            <w:gridSpan w:val="2"/>
            <w:tcBorders>
              <w:left w:val="single" w:sz="4" w:space="0" w:color="auto"/>
              <w:right w:val="single" w:sz="4" w:space="0" w:color="auto"/>
            </w:tcBorders>
            <w:shd w:val="clear" w:color="auto" w:fill="D9D9D9" w:themeFill="background2" w:themeFillShade="D9"/>
          </w:tcPr>
          <w:p w14:paraId="4F447030" w14:textId="658E2F52" w:rsidR="00F84704" w:rsidRPr="00F84704" w:rsidRDefault="00F84704" w:rsidP="00F84704">
            <w:pPr>
              <w:pStyle w:val="MHHSBody"/>
              <w:jc w:val="center"/>
              <w:rPr>
                <w:b/>
                <w:bCs/>
              </w:rPr>
            </w:pPr>
            <w:r w:rsidRPr="00F84704">
              <w:rPr>
                <w:b/>
                <w:bCs/>
              </w:rPr>
              <w:t>Revised</w:t>
            </w:r>
            <w:r w:rsidR="006F1087">
              <w:rPr>
                <w:b/>
                <w:bCs/>
              </w:rPr>
              <w:t xml:space="preserve"> version</w:t>
            </w:r>
          </w:p>
        </w:tc>
      </w:tr>
      <w:tr w:rsidR="00EE7F53" w14:paraId="0ABB24D0" w14:textId="77777777" w:rsidTr="00EE7F53">
        <w:tc>
          <w:tcPr>
            <w:tcW w:w="2634" w:type="dxa"/>
            <w:tcBorders>
              <w:left w:val="single" w:sz="4" w:space="0" w:color="auto"/>
              <w:right w:val="single" w:sz="4" w:space="0" w:color="auto"/>
            </w:tcBorders>
          </w:tcPr>
          <w:p w14:paraId="6387D486" w14:textId="49217C54" w:rsidR="00EE7F53" w:rsidRPr="00F84704" w:rsidRDefault="00877C33" w:rsidP="00F84704">
            <w:pPr>
              <w:pStyle w:val="MHHSBody"/>
              <w:jc w:val="center"/>
              <w:rPr>
                <w:b/>
                <w:bCs/>
              </w:rPr>
            </w:pPr>
            <w:r>
              <w:rPr>
                <w:b/>
                <w:bCs/>
                <w:color w:val="2B579A"/>
                <w:shd w:val="clear" w:color="auto" w:fill="E6E6E6"/>
              </w:rPr>
              <w:fldChar w:fldCharType="begin">
                <w:ffData>
                  <w:name w:val="Text24"/>
                  <w:enabled/>
                  <w:calcOnExit w:val="0"/>
                  <w:textInput/>
                </w:ffData>
              </w:fldChar>
            </w:r>
            <w:bookmarkStart w:id="9" w:name="Text24"/>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9"/>
          </w:p>
        </w:tc>
        <w:tc>
          <w:tcPr>
            <w:tcW w:w="3951" w:type="dxa"/>
            <w:gridSpan w:val="2"/>
            <w:tcBorders>
              <w:left w:val="single" w:sz="4" w:space="0" w:color="auto"/>
              <w:right w:val="single" w:sz="4" w:space="0" w:color="auto"/>
            </w:tcBorders>
          </w:tcPr>
          <w:p w14:paraId="6CF10985" w14:textId="5DC46500" w:rsidR="00EE7F53" w:rsidRPr="00F84704" w:rsidRDefault="00CC0225" w:rsidP="00F84704">
            <w:pPr>
              <w:pStyle w:val="MHHSBody"/>
              <w:jc w:val="center"/>
              <w:rPr>
                <w:b/>
                <w:bCs/>
              </w:rPr>
            </w:pPr>
            <w:r>
              <w:rPr>
                <w:b/>
                <w:bCs/>
                <w:color w:val="2B579A"/>
                <w:shd w:val="clear" w:color="auto" w:fill="E6E6E6"/>
              </w:rPr>
              <w:fldChar w:fldCharType="begin">
                <w:ffData>
                  <w:name w:val="Text28"/>
                  <w:enabled/>
                  <w:calcOnExit w:val="0"/>
                  <w:textInput/>
                </w:ffData>
              </w:fldChar>
            </w:r>
            <w:bookmarkStart w:id="10" w:name="Text28"/>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0"/>
          </w:p>
        </w:tc>
        <w:tc>
          <w:tcPr>
            <w:tcW w:w="3951" w:type="dxa"/>
            <w:gridSpan w:val="2"/>
            <w:tcBorders>
              <w:left w:val="single" w:sz="4" w:space="0" w:color="auto"/>
              <w:right w:val="single" w:sz="4" w:space="0" w:color="auto"/>
            </w:tcBorders>
          </w:tcPr>
          <w:p w14:paraId="76072248" w14:textId="4D2F5BA0" w:rsidR="00EE7F53" w:rsidRPr="00F84704" w:rsidRDefault="00CC0225" w:rsidP="00F84704">
            <w:pPr>
              <w:pStyle w:val="MHHSBody"/>
              <w:jc w:val="center"/>
              <w:rPr>
                <w:b/>
                <w:bCs/>
              </w:rPr>
            </w:pPr>
            <w:r>
              <w:rPr>
                <w:b/>
                <w:bCs/>
                <w:color w:val="2B579A"/>
                <w:shd w:val="clear" w:color="auto" w:fill="E6E6E6"/>
              </w:rPr>
              <w:fldChar w:fldCharType="begin">
                <w:ffData>
                  <w:name w:val="Text32"/>
                  <w:enabled/>
                  <w:calcOnExit w:val="0"/>
                  <w:textInput/>
                </w:ffData>
              </w:fldChar>
            </w:r>
            <w:bookmarkStart w:id="11" w:name="Text32"/>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1"/>
          </w:p>
        </w:tc>
      </w:tr>
      <w:tr w:rsidR="00EE7F53" w14:paraId="17500701" w14:textId="77777777" w:rsidTr="00EE7F53">
        <w:tc>
          <w:tcPr>
            <w:tcW w:w="2634" w:type="dxa"/>
            <w:tcBorders>
              <w:left w:val="single" w:sz="4" w:space="0" w:color="auto"/>
              <w:right w:val="single" w:sz="4" w:space="0" w:color="auto"/>
            </w:tcBorders>
          </w:tcPr>
          <w:p w14:paraId="28BBCCEE" w14:textId="2B282175" w:rsidR="00EE7F53" w:rsidRPr="00F84704" w:rsidRDefault="00877C33" w:rsidP="00F84704">
            <w:pPr>
              <w:pStyle w:val="MHHSBody"/>
              <w:jc w:val="center"/>
              <w:rPr>
                <w:b/>
                <w:bCs/>
              </w:rPr>
            </w:pPr>
            <w:r>
              <w:rPr>
                <w:b/>
                <w:bCs/>
                <w:color w:val="2B579A"/>
                <w:shd w:val="clear" w:color="auto" w:fill="E6E6E6"/>
              </w:rPr>
              <w:fldChar w:fldCharType="begin">
                <w:ffData>
                  <w:name w:val="Text25"/>
                  <w:enabled/>
                  <w:calcOnExit w:val="0"/>
                  <w:textInput/>
                </w:ffData>
              </w:fldChar>
            </w:r>
            <w:bookmarkStart w:id="12" w:name="Text25"/>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2"/>
          </w:p>
        </w:tc>
        <w:tc>
          <w:tcPr>
            <w:tcW w:w="3951" w:type="dxa"/>
            <w:gridSpan w:val="2"/>
            <w:tcBorders>
              <w:left w:val="single" w:sz="4" w:space="0" w:color="auto"/>
              <w:right w:val="single" w:sz="4" w:space="0" w:color="auto"/>
            </w:tcBorders>
          </w:tcPr>
          <w:p w14:paraId="47B19BBB" w14:textId="36E87E3B" w:rsidR="00EE7F53" w:rsidRPr="00F84704" w:rsidRDefault="00CC0225" w:rsidP="00F84704">
            <w:pPr>
              <w:pStyle w:val="MHHSBody"/>
              <w:jc w:val="center"/>
              <w:rPr>
                <w:b/>
                <w:bCs/>
              </w:rPr>
            </w:pPr>
            <w:r>
              <w:rPr>
                <w:b/>
                <w:bCs/>
                <w:color w:val="2B579A"/>
                <w:shd w:val="clear" w:color="auto" w:fill="E6E6E6"/>
              </w:rPr>
              <w:fldChar w:fldCharType="begin">
                <w:ffData>
                  <w:name w:val="Text29"/>
                  <w:enabled/>
                  <w:calcOnExit w:val="0"/>
                  <w:textInput/>
                </w:ffData>
              </w:fldChar>
            </w:r>
            <w:bookmarkStart w:id="13" w:name="Text29"/>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3"/>
          </w:p>
        </w:tc>
        <w:tc>
          <w:tcPr>
            <w:tcW w:w="3951" w:type="dxa"/>
            <w:gridSpan w:val="2"/>
            <w:tcBorders>
              <w:left w:val="single" w:sz="4" w:space="0" w:color="auto"/>
              <w:right w:val="single" w:sz="4" w:space="0" w:color="auto"/>
            </w:tcBorders>
          </w:tcPr>
          <w:p w14:paraId="03B0238A" w14:textId="113C6714" w:rsidR="00EE7F53" w:rsidRPr="00F84704" w:rsidRDefault="00CC0225" w:rsidP="00F84704">
            <w:pPr>
              <w:pStyle w:val="MHHSBody"/>
              <w:jc w:val="center"/>
              <w:rPr>
                <w:b/>
                <w:bCs/>
              </w:rPr>
            </w:pPr>
            <w:r>
              <w:rPr>
                <w:b/>
                <w:bCs/>
                <w:color w:val="2B579A"/>
                <w:shd w:val="clear" w:color="auto" w:fill="E6E6E6"/>
              </w:rPr>
              <w:fldChar w:fldCharType="begin">
                <w:ffData>
                  <w:name w:val="Text33"/>
                  <w:enabled/>
                  <w:calcOnExit w:val="0"/>
                  <w:textInput/>
                </w:ffData>
              </w:fldChar>
            </w:r>
            <w:bookmarkStart w:id="14" w:name="Text33"/>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4"/>
          </w:p>
        </w:tc>
      </w:tr>
      <w:tr w:rsidR="00EE7F53" w14:paraId="51977507" w14:textId="77777777" w:rsidTr="00EE7F53">
        <w:tc>
          <w:tcPr>
            <w:tcW w:w="2634" w:type="dxa"/>
            <w:tcBorders>
              <w:left w:val="single" w:sz="4" w:space="0" w:color="auto"/>
              <w:right w:val="single" w:sz="4" w:space="0" w:color="auto"/>
            </w:tcBorders>
          </w:tcPr>
          <w:p w14:paraId="13F15CA7" w14:textId="0D4B989D" w:rsidR="00EE7F53" w:rsidRPr="00F84704" w:rsidRDefault="00877C33" w:rsidP="00F84704">
            <w:pPr>
              <w:pStyle w:val="MHHSBody"/>
              <w:jc w:val="center"/>
              <w:rPr>
                <w:b/>
                <w:bCs/>
              </w:rPr>
            </w:pPr>
            <w:r>
              <w:rPr>
                <w:b/>
                <w:bCs/>
                <w:color w:val="2B579A"/>
                <w:shd w:val="clear" w:color="auto" w:fill="E6E6E6"/>
              </w:rPr>
              <w:fldChar w:fldCharType="begin">
                <w:ffData>
                  <w:name w:val="Text26"/>
                  <w:enabled/>
                  <w:calcOnExit w:val="0"/>
                  <w:textInput/>
                </w:ffData>
              </w:fldChar>
            </w:r>
            <w:bookmarkStart w:id="15" w:name="Text26"/>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5"/>
          </w:p>
        </w:tc>
        <w:tc>
          <w:tcPr>
            <w:tcW w:w="3951" w:type="dxa"/>
            <w:gridSpan w:val="2"/>
            <w:tcBorders>
              <w:left w:val="single" w:sz="4" w:space="0" w:color="auto"/>
              <w:right w:val="single" w:sz="4" w:space="0" w:color="auto"/>
            </w:tcBorders>
          </w:tcPr>
          <w:p w14:paraId="2D7C1C7B" w14:textId="5B02239B" w:rsidR="00EE7F53" w:rsidRPr="00F84704" w:rsidRDefault="00CC0225" w:rsidP="00F84704">
            <w:pPr>
              <w:pStyle w:val="MHHSBody"/>
              <w:jc w:val="center"/>
              <w:rPr>
                <w:b/>
                <w:bCs/>
              </w:rPr>
            </w:pPr>
            <w:r>
              <w:rPr>
                <w:b/>
                <w:bCs/>
                <w:color w:val="2B579A"/>
                <w:shd w:val="clear" w:color="auto" w:fill="E6E6E6"/>
              </w:rPr>
              <w:fldChar w:fldCharType="begin">
                <w:ffData>
                  <w:name w:val="Text30"/>
                  <w:enabled/>
                  <w:calcOnExit w:val="0"/>
                  <w:textInput/>
                </w:ffData>
              </w:fldChar>
            </w:r>
            <w:bookmarkStart w:id="16" w:name="Text30"/>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6"/>
          </w:p>
        </w:tc>
        <w:tc>
          <w:tcPr>
            <w:tcW w:w="3951" w:type="dxa"/>
            <w:gridSpan w:val="2"/>
            <w:tcBorders>
              <w:left w:val="single" w:sz="4" w:space="0" w:color="auto"/>
              <w:right w:val="single" w:sz="4" w:space="0" w:color="auto"/>
            </w:tcBorders>
          </w:tcPr>
          <w:p w14:paraId="0D5D5BCD" w14:textId="598DB803" w:rsidR="00EE7F53" w:rsidRPr="00F84704" w:rsidRDefault="00CC0225" w:rsidP="00F84704">
            <w:pPr>
              <w:pStyle w:val="MHHSBody"/>
              <w:jc w:val="center"/>
              <w:rPr>
                <w:b/>
                <w:bCs/>
              </w:rPr>
            </w:pPr>
            <w:r>
              <w:rPr>
                <w:b/>
                <w:bCs/>
                <w:color w:val="2B579A"/>
                <w:shd w:val="clear" w:color="auto" w:fill="E6E6E6"/>
              </w:rPr>
              <w:fldChar w:fldCharType="begin">
                <w:ffData>
                  <w:name w:val="Text34"/>
                  <w:enabled/>
                  <w:calcOnExit w:val="0"/>
                  <w:textInput/>
                </w:ffData>
              </w:fldChar>
            </w:r>
            <w:bookmarkStart w:id="17" w:name="Text34"/>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7"/>
          </w:p>
        </w:tc>
      </w:tr>
      <w:tr w:rsidR="00EE7F53" w14:paraId="7B31FABA" w14:textId="77777777" w:rsidTr="00EE7F53">
        <w:tc>
          <w:tcPr>
            <w:tcW w:w="2634" w:type="dxa"/>
            <w:tcBorders>
              <w:left w:val="single" w:sz="4" w:space="0" w:color="auto"/>
              <w:right w:val="single" w:sz="4" w:space="0" w:color="auto"/>
            </w:tcBorders>
          </w:tcPr>
          <w:p w14:paraId="2FBCD344" w14:textId="23045044" w:rsidR="00EE7F53" w:rsidRPr="00F84704" w:rsidRDefault="00877C33" w:rsidP="00F84704">
            <w:pPr>
              <w:pStyle w:val="MHHSBody"/>
              <w:jc w:val="center"/>
              <w:rPr>
                <w:b/>
                <w:bCs/>
              </w:rPr>
            </w:pPr>
            <w:r>
              <w:rPr>
                <w:b/>
                <w:bCs/>
                <w:color w:val="2B579A"/>
                <w:shd w:val="clear" w:color="auto" w:fill="E6E6E6"/>
              </w:rPr>
              <w:fldChar w:fldCharType="begin">
                <w:ffData>
                  <w:name w:val="Text27"/>
                  <w:enabled/>
                  <w:calcOnExit w:val="0"/>
                  <w:textInput/>
                </w:ffData>
              </w:fldChar>
            </w:r>
            <w:bookmarkStart w:id="18" w:name="Text27"/>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8"/>
          </w:p>
        </w:tc>
        <w:tc>
          <w:tcPr>
            <w:tcW w:w="3951" w:type="dxa"/>
            <w:gridSpan w:val="2"/>
            <w:tcBorders>
              <w:left w:val="single" w:sz="4" w:space="0" w:color="auto"/>
              <w:right w:val="single" w:sz="4" w:space="0" w:color="auto"/>
            </w:tcBorders>
          </w:tcPr>
          <w:p w14:paraId="7A01B3C9" w14:textId="2569FF8A" w:rsidR="00EE7F53" w:rsidRPr="00F84704" w:rsidRDefault="00CC0225" w:rsidP="00F84704">
            <w:pPr>
              <w:pStyle w:val="MHHSBody"/>
              <w:jc w:val="center"/>
              <w:rPr>
                <w:b/>
                <w:bCs/>
              </w:rPr>
            </w:pPr>
            <w:r>
              <w:rPr>
                <w:b/>
                <w:bCs/>
                <w:color w:val="2B579A"/>
                <w:shd w:val="clear" w:color="auto" w:fill="E6E6E6"/>
              </w:rPr>
              <w:fldChar w:fldCharType="begin">
                <w:ffData>
                  <w:name w:val="Text31"/>
                  <w:enabled/>
                  <w:calcOnExit w:val="0"/>
                  <w:textInput/>
                </w:ffData>
              </w:fldChar>
            </w:r>
            <w:bookmarkStart w:id="19" w:name="Text31"/>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19"/>
          </w:p>
        </w:tc>
        <w:tc>
          <w:tcPr>
            <w:tcW w:w="3951" w:type="dxa"/>
            <w:gridSpan w:val="2"/>
            <w:tcBorders>
              <w:left w:val="single" w:sz="4" w:space="0" w:color="auto"/>
              <w:right w:val="single" w:sz="4" w:space="0" w:color="auto"/>
            </w:tcBorders>
          </w:tcPr>
          <w:p w14:paraId="2E5B2F4A" w14:textId="764C6E94" w:rsidR="00EE7F53" w:rsidRPr="00F84704" w:rsidRDefault="00CC0225" w:rsidP="00F84704">
            <w:pPr>
              <w:pStyle w:val="MHHSBody"/>
              <w:jc w:val="center"/>
              <w:rPr>
                <w:b/>
                <w:bCs/>
              </w:rPr>
            </w:pPr>
            <w:r>
              <w:rPr>
                <w:b/>
                <w:bCs/>
                <w:color w:val="2B579A"/>
                <w:shd w:val="clear" w:color="auto" w:fill="E6E6E6"/>
              </w:rPr>
              <w:fldChar w:fldCharType="begin">
                <w:ffData>
                  <w:name w:val="Text35"/>
                  <w:enabled/>
                  <w:calcOnExit w:val="0"/>
                  <w:textInput/>
                </w:ffData>
              </w:fldChar>
            </w:r>
            <w:bookmarkStart w:id="20" w:name="Text35"/>
            <w:r>
              <w:rPr>
                <w:b/>
                <w:bCs/>
              </w:rPr>
              <w:instrText xml:space="preserve"> FORMTEXT </w:instrText>
            </w:r>
            <w:r>
              <w:rPr>
                <w:b/>
                <w:bCs/>
                <w:color w:val="2B579A"/>
                <w:shd w:val="clear" w:color="auto" w:fill="E6E6E6"/>
              </w:rPr>
            </w:r>
            <w:r>
              <w:rPr>
                <w:b/>
                <w:bCs/>
                <w:color w:val="2B579A"/>
                <w:shd w:val="clear" w:color="auto" w:fill="E6E6E6"/>
              </w:rPr>
              <w:fldChar w:fldCharType="separate"/>
            </w:r>
            <w:r>
              <w:rPr>
                <w:b/>
                <w:bCs/>
                <w:noProof/>
              </w:rPr>
              <w:t> </w:t>
            </w:r>
            <w:r>
              <w:rPr>
                <w:b/>
                <w:bCs/>
                <w:noProof/>
              </w:rPr>
              <w:t> </w:t>
            </w:r>
            <w:r>
              <w:rPr>
                <w:b/>
                <w:bCs/>
                <w:noProof/>
              </w:rPr>
              <w:t> </w:t>
            </w:r>
            <w:r>
              <w:rPr>
                <w:b/>
                <w:bCs/>
                <w:noProof/>
              </w:rPr>
              <w:t> </w:t>
            </w:r>
            <w:r>
              <w:rPr>
                <w:b/>
                <w:bCs/>
                <w:noProof/>
              </w:rPr>
              <w:t> </w:t>
            </w:r>
            <w:r>
              <w:rPr>
                <w:b/>
                <w:bCs/>
                <w:color w:val="2B579A"/>
                <w:shd w:val="clear" w:color="auto" w:fill="E6E6E6"/>
              </w:rPr>
              <w:fldChar w:fldCharType="end"/>
            </w:r>
            <w:bookmarkEnd w:id="20"/>
          </w:p>
        </w:tc>
      </w:tr>
    </w:tbl>
    <w:p w14:paraId="7F142804" w14:textId="77777777" w:rsidR="00BB5A03" w:rsidRDefault="00BB5A03" w:rsidP="00BB5A03">
      <w:pPr>
        <w:pStyle w:val="MHHSBody"/>
      </w:pPr>
    </w:p>
    <w:p w14:paraId="30A57E41" w14:textId="77777777" w:rsidR="00162CC1" w:rsidRDefault="00162CC1">
      <w:pPr>
        <w:spacing w:after="160" w:line="259" w:lineRule="auto"/>
        <w:rPr>
          <w:rFonts w:ascii="Arial" w:hAnsi="Arial" w:cs="Arial"/>
          <w:b/>
          <w:bCs/>
          <w:color w:val="5161FC" w:themeColor="accent1"/>
          <w:szCs w:val="20"/>
        </w:rPr>
      </w:pPr>
      <w:r>
        <w:rPr>
          <w:szCs w:val="20"/>
        </w:rPr>
        <w:br w:type="page"/>
      </w:r>
    </w:p>
    <w:p w14:paraId="0D9CAAC4" w14:textId="2E8EA039" w:rsidR="0013406A" w:rsidRDefault="0013406A" w:rsidP="007E4398">
      <w:pPr>
        <w:pStyle w:val="Heading3"/>
        <w:numPr>
          <w:ilvl w:val="0"/>
          <w:numId w:val="0"/>
        </w:numPr>
        <w:ind w:left="720" w:hanging="720"/>
        <w:rPr>
          <w:sz w:val="20"/>
          <w:szCs w:val="20"/>
        </w:rPr>
      </w:pPr>
      <w:r w:rsidRPr="007E4398">
        <w:rPr>
          <w:sz w:val="20"/>
          <w:szCs w:val="20"/>
        </w:rPr>
        <w:lastRenderedPageBreak/>
        <w:t xml:space="preserve">Part </w:t>
      </w:r>
      <w:r w:rsidR="008F4B86">
        <w:rPr>
          <w:sz w:val="20"/>
          <w:szCs w:val="20"/>
        </w:rPr>
        <w:t>E</w:t>
      </w:r>
      <w:r w:rsidRPr="007E4398">
        <w:rPr>
          <w:sz w:val="20"/>
          <w:szCs w:val="20"/>
        </w:rPr>
        <w:t xml:space="preserve"> – Implementation completion</w:t>
      </w:r>
    </w:p>
    <w:p w14:paraId="4CFDED9D" w14:textId="5ADBD548" w:rsidR="0007720E" w:rsidRDefault="0007720E" w:rsidP="0007720E">
      <w:pPr>
        <w:pStyle w:val="MHHSBody"/>
        <w:rPr>
          <w:b/>
          <w:bCs/>
          <w:i/>
          <w:iCs/>
        </w:rPr>
      </w:pPr>
      <w:r w:rsidRPr="00A06CE9">
        <w:rPr>
          <w:b/>
          <w:bCs/>
          <w:color w:val="5161FC" w:themeColor="accent1"/>
        </w:rPr>
        <w:t>Guidance</w:t>
      </w:r>
      <w:r w:rsidRPr="00A06CE9">
        <w:rPr>
          <w:b/>
          <w:bCs/>
          <w:i/>
          <w:iCs/>
        </w:rPr>
        <w:t xml:space="preserve"> - This section will be completed by the MHHS PMO at the end of the post-implementation process.</w:t>
      </w:r>
    </w:p>
    <w:p w14:paraId="585274AB" w14:textId="77777777" w:rsidR="00C2751B" w:rsidRPr="0007720E" w:rsidRDefault="00C2751B" w:rsidP="0007720E">
      <w:pPr>
        <w:pStyle w:val="MHHSBody"/>
        <w:rPr>
          <w:b/>
          <w:bCs/>
          <w:i/>
          <w:i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4307"/>
        <w:gridCol w:w="851"/>
        <w:gridCol w:w="2744"/>
      </w:tblGrid>
      <w:tr w:rsidR="00BF3777" w14:paraId="484A6B7A" w14:textId="77777777" w:rsidTr="00BF3777">
        <w:trPr>
          <w:cnfStyle w:val="100000000000" w:firstRow="1" w:lastRow="0" w:firstColumn="0" w:lastColumn="0" w:oddVBand="0" w:evenVBand="0" w:oddHBand="0" w:evenHBand="0" w:firstRowFirstColumn="0" w:firstRowLastColumn="0" w:lastRowFirstColumn="0" w:lastRowLastColumn="0"/>
        </w:trPr>
        <w:tc>
          <w:tcPr>
            <w:tcW w:w="10536" w:type="dxa"/>
            <w:gridSpan w:val="4"/>
            <w:shd w:val="clear" w:color="auto" w:fill="D9D9D9" w:themeFill="background2" w:themeFillShade="D9"/>
          </w:tcPr>
          <w:p w14:paraId="038CB6B8" w14:textId="62616561" w:rsidR="00BF3777" w:rsidRDefault="00BF3777" w:rsidP="00BF3777">
            <w:pPr>
              <w:pStyle w:val="MHHSBody"/>
              <w:jc w:val="center"/>
            </w:pPr>
            <w:r>
              <w:t xml:space="preserve">Part </w:t>
            </w:r>
            <w:r w:rsidR="6BCEE888">
              <w:t>E</w:t>
            </w:r>
            <w:r>
              <w:t xml:space="preserve"> – Implementation completion</w:t>
            </w:r>
          </w:p>
        </w:tc>
      </w:tr>
      <w:tr w:rsidR="00BF3777" w14:paraId="2E22DA62" w14:textId="77777777" w:rsidTr="003A54C8">
        <w:tc>
          <w:tcPr>
            <w:tcW w:w="2634" w:type="dxa"/>
            <w:shd w:val="clear" w:color="auto" w:fill="F2F2F2" w:themeFill="background1" w:themeFillShade="F2"/>
          </w:tcPr>
          <w:p w14:paraId="6A09F31C" w14:textId="3F316185" w:rsidR="00BF3777" w:rsidRDefault="00BF3777" w:rsidP="0013406A">
            <w:pPr>
              <w:pStyle w:val="MHHSBody"/>
            </w:pPr>
            <w:r>
              <w:t>Comment</w:t>
            </w:r>
          </w:p>
        </w:tc>
        <w:tc>
          <w:tcPr>
            <w:tcW w:w="4307" w:type="dxa"/>
          </w:tcPr>
          <w:p w14:paraId="1AC05BC8" w14:textId="353F1F80" w:rsidR="00BF3777" w:rsidRDefault="00CC0225" w:rsidP="0013406A">
            <w:pPr>
              <w:pStyle w:val="MHHSBody"/>
            </w:pPr>
            <w:r>
              <w:rPr>
                <w:color w:val="2B579A"/>
                <w:shd w:val="clear" w:color="auto" w:fill="E6E6E6"/>
              </w:rPr>
              <w:fldChar w:fldCharType="begin">
                <w:ffData>
                  <w:name w:val="Text36"/>
                  <w:enabled/>
                  <w:calcOnExit w:val="0"/>
                  <w:textInput/>
                </w:ffData>
              </w:fldChar>
            </w:r>
            <w:bookmarkStart w:id="21" w:name="Text36"/>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1"/>
          </w:p>
        </w:tc>
        <w:tc>
          <w:tcPr>
            <w:tcW w:w="851" w:type="dxa"/>
            <w:shd w:val="clear" w:color="auto" w:fill="F2F2F2" w:themeFill="background1" w:themeFillShade="F2"/>
          </w:tcPr>
          <w:p w14:paraId="608DBCA1" w14:textId="17B682B3" w:rsidR="00BF3777" w:rsidRDefault="00BF3777" w:rsidP="0013406A">
            <w:pPr>
              <w:pStyle w:val="MHHSBody"/>
            </w:pPr>
            <w:r>
              <w:t>Date</w:t>
            </w:r>
          </w:p>
        </w:tc>
        <w:tc>
          <w:tcPr>
            <w:tcW w:w="2744" w:type="dxa"/>
          </w:tcPr>
          <w:p w14:paraId="388A5670" w14:textId="69F48DA2" w:rsidR="00BF3777" w:rsidRDefault="00CC0225" w:rsidP="0013406A">
            <w:pPr>
              <w:pStyle w:val="MHHSBody"/>
            </w:pPr>
            <w:r>
              <w:rPr>
                <w:color w:val="2B579A"/>
                <w:shd w:val="clear" w:color="auto" w:fill="E6E6E6"/>
              </w:rPr>
              <w:fldChar w:fldCharType="begin">
                <w:ffData>
                  <w:name w:val="Text37"/>
                  <w:enabled/>
                  <w:calcOnExit w:val="0"/>
                  <w:textInput/>
                </w:ffData>
              </w:fldChar>
            </w:r>
            <w:bookmarkStart w:id="22" w:name="Text37"/>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2"/>
          </w:p>
        </w:tc>
      </w:tr>
    </w:tbl>
    <w:p w14:paraId="654E8017" w14:textId="0F94EAC5" w:rsidR="00852507" w:rsidRDefault="00852507" w:rsidP="0013406A">
      <w:pPr>
        <w:pStyle w:val="MHHSBody"/>
        <w:rPr>
          <w:b/>
          <w:bCs/>
        </w:rPr>
      </w:pPr>
    </w:p>
    <w:p w14:paraId="6F08591E" w14:textId="7EBB9D06" w:rsidR="00852507" w:rsidRDefault="00852507" w:rsidP="00852507">
      <w:pPr>
        <w:pStyle w:val="MHHSBody"/>
        <w:rPr>
          <w:b/>
          <w:bCs/>
          <w:i/>
          <w:iCs/>
        </w:rPr>
      </w:pPr>
      <w:r w:rsidRPr="00CD1DDD">
        <w:rPr>
          <w:b/>
          <w:color w:val="5161FC" w:themeColor="accent1"/>
        </w:rPr>
        <w:t>Guidance</w:t>
      </w:r>
      <w:r w:rsidRPr="00CD1DDD">
        <w:rPr>
          <w:b/>
          <w:i/>
        </w:rPr>
        <w:t xml:space="preserve"> – The Closure Checklist in MHHS DEL175 Change Log must also be completed by MHHS PMO at this stage.</w:t>
      </w:r>
      <w:r>
        <w:rPr>
          <w:b/>
          <w:bCs/>
          <w:i/>
          <w:iCs/>
        </w:rPr>
        <w:t xml:space="preserve"> </w:t>
      </w:r>
    </w:p>
    <w:p w14:paraId="4A721B4E" w14:textId="77777777" w:rsidR="00852507" w:rsidRDefault="00852507" w:rsidP="0013406A">
      <w:pPr>
        <w:pStyle w:val="MHHSBody"/>
        <w:rPr>
          <w:b/>
          <w:b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343"/>
      </w:tblGrid>
      <w:tr w:rsidR="00852507" w:rsidRPr="00852507" w14:paraId="1DCE6B58" w14:textId="77777777" w:rsidTr="005A4D7B">
        <w:trPr>
          <w:cnfStyle w:val="100000000000" w:firstRow="1" w:lastRow="0" w:firstColumn="0" w:lastColumn="0" w:oddVBand="0" w:evenVBand="0" w:oddHBand="0" w:evenHBand="0" w:firstRowFirstColumn="0" w:firstRowLastColumn="0" w:lastRowFirstColumn="0" w:lastRowLastColumn="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ECCAA" w14:textId="77777777" w:rsidR="00852507" w:rsidRPr="00CD1DDD" w:rsidRDefault="00852507" w:rsidP="005A4D7B">
            <w:pPr>
              <w:pStyle w:val="MHHSBody"/>
              <w:jc w:val="center"/>
              <w:rPr>
                <w:color w:val="041425" w:themeColor="text1"/>
              </w:rPr>
            </w:pPr>
            <w:r w:rsidRPr="00CD1DDD">
              <w:rPr>
                <w:color w:val="041425" w:themeColor="text1"/>
                <w:shd w:val="clear" w:color="auto" w:fill="E6E6E6"/>
              </w:rPr>
              <w:fldChar w:fldCharType="begin">
                <w:ffData>
                  <w:name w:val="Text39"/>
                  <w:enabled/>
                  <w:calcOnExit w:val="0"/>
                  <w:textInput/>
                </w:ffData>
              </w:fldChar>
            </w:r>
            <w:r w:rsidRPr="00CD1DDD">
              <w:rPr>
                <w:color w:val="041425" w:themeColor="text1"/>
              </w:rPr>
              <w:instrText xml:space="preserve"> FORMTEXT </w:instrText>
            </w:r>
            <w:r w:rsidRPr="00CD1DDD">
              <w:rPr>
                <w:color w:val="041425" w:themeColor="text1"/>
                <w:shd w:val="clear" w:color="auto" w:fill="E6E6E6"/>
              </w:rPr>
            </w:r>
            <w:r w:rsidRPr="00CD1DDD">
              <w:rPr>
                <w:color w:val="041425" w:themeColor="text1"/>
                <w:shd w:val="clear" w:color="auto" w:fill="E6E6E6"/>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shd w:val="clear" w:color="auto" w:fill="E6E6E6"/>
              </w:rPr>
              <w:fldChar w:fldCharType="end"/>
            </w:r>
            <w:r w:rsidRPr="00CD1DDD">
              <w:rPr>
                <w:color w:val="041425" w:themeColor="text1"/>
              </w:rPr>
              <w:t>Checklist Completed</w:t>
            </w:r>
          </w:p>
        </w:tc>
        <w:tc>
          <w:tcPr>
            <w:tcW w:w="3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E610F" w14:textId="77777777" w:rsidR="00852507" w:rsidRPr="00CD1DDD" w:rsidRDefault="00852507" w:rsidP="005A4D7B">
            <w:pPr>
              <w:pStyle w:val="MHHSBody"/>
              <w:jc w:val="center"/>
              <w:rPr>
                <w:color w:val="041425" w:themeColor="text1"/>
              </w:rPr>
            </w:pPr>
            <w:r w:rsidRPr="00CD1DDD">
              <w:rPr>
                <w:color w:val="041425" w:themeColor="text1"/>
              </w:rPr>
              <w:t>Completed by</w:t>
            </w:r>
            <w:r w:rsidRPr="00CD1DDD">
              <w:rPr>
                <w:color w:val="041425" w:themeColor="text1"/>
                <w:shd w:val="clear" w:color="auto" w:fill="E6E6E6"/>
              </w:rPr>
              <w:fldChar w:fldCharType="begin">
                <w:ffData>
                  <w:name w:val="Text41"/>
                  <w:enabled/>
                  <w:calcOnExit w:val="0"/>
                  <w:textInput/>
                </w:ffData>
              </w:fldChar>
            </w:r>
            <w:r w:rsidRPr="00CD1DDD">
              <w:rPr>
                <w:color w:val="041425" w:themeColor="text1"/>
              </w:rPr>
              <w:instrText xml:space="preserve"> FORMTEXT </w:instrText>
            </w:r>
            <w:r w:rsidRPr="00CD1DDD">
              <w:rPr>
                <w:color w:val="041425" w:themeColor="text1"/>
                <w:shd w:val="clear" w:color="auto" w:fill="E6E6E6"/>
              </w:rPr>
            </w:r>
            <w:r w:rsidRPr="00CD1DDD">
              <w:rPr>
                <w:color w:val="041425" w:themeColor="text1"/>
                <w:shd w:val="clear" w:color="auto" w:fill="E6E6E6"/>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shd w:val="clear" w:color="auto" w:fill="E6E6E6"/>
              </w:rPr>
              <w:fldChar w:fldCharType="end"/>
            </w:r>
          </w:p>
        </w:tc>
      </w:tr>
      <w:tr w:rsidR="00852507" w14:paraId="5460C406" w14:textId="77777777" w:rsidTr="005A4D7B">
        <w:tc>
          <w:tcPr>
            <w:tcW w:w="3681" w:type="dxa"/>
            <w:tcBorders>
              <w:top w:val="single" w:sz="4" w:space="0" w:color="auto"/>
            </w:tcBorders>
          </w:tcPr>
          <w:p w14:paraId="12F8E238" w14:textId="77777777" w:rsidR="00852507" w:rsidRPr="00CD1DDD" w:rsidRDefault="00852507" w:rsidP="005A4D7B">
            <w:pPr>
              <w:pStyle w:val="MHHSBody"/>
              <w:jc w:val="center"/>
            </w:pPr>
            <w:r w:rsidRPr="00CD1DDD">
              <w:t>Yes/No</w:t>
            </w:r>
          </w:p>
        </w:tc>
        <w:tc>
          <w:tcPr>
            <w:tcW w:w="3343" w:type="dxa"/>
            <w:tcBorders>
              <w:top w:val="single" w:sz="4" w:space="0" w:color="auto"/>
            </w:tcBorders>
          </w:tcPr>
          <w:p w14:paraId="710B2A40" w14:textId="77777777" w:rsidR="00852507" w:rsidRPr="00CD1DDD" w:rsidRDefault="00852507" w:rsidP="005A4D7B">
            <w:pPr>
              <w:pStyle w:val="MHHSBody"/>
              <w:jc w:val="center"/>
            </w:pPr>
          </w:p>
        </w:tc>
      </w:tr>
    </w:tbl>
    <w:p w14:paraId="5CE38B95" w14:textId="77777777" w:rsidR="00852507" w:rsidRDefault="00852507" w:rsidP="0013406A">
      <w:pPr>
        <w:pStyle w:val="MHHSBody"/>
        <w:rPr>
          <w:b/>
          <w:bCs/>
        </w:rPr>
      </w:pPr>
    </w:p>
    <w:p w14:paraId="6CE55D64" w14:textId="77777777" w:rsidR="00852507" w:rsidRDefault="00852507" w:rsidP="00852507">
      <w:pPr>
        <w:pStyle w:val="MHHSBody"/>
        <w:rPr>
          <w:b/>
          <w:bCs/>
        </w:rPr>
      </w:pPr>
      <w:r w:rsidRPr="002F4491">
        <w:rPr>
          <w:b/>
          <w:bCs/>
          <w:color w:val="5161FC" w:themeColor="accent1"/>
        </w:rPr>
        <w:t xml:space="preserve">Guidance </w:t>
      </w:r>
      <w:r w:rsidRPr="002F4491">
        <w:rPr>
          <w:b/>
          <w:bCs/>
        </w:rPr>
        <w:t xml:space="preserve">– </w:t>
      </w:r>
      <w:r w:rsidRPr="002F4491">
        <w:rPr>
          <w:b/>
          <w:bCs/>
          <w:i/>
          <w:iCs/>
        </w:rPr>
        <w:t>This section will be completed by the MHHS PMO at the end of the post-implementation process and should be</w:t>
      </w:r>
      <w:r w:rsidRPr="002F4491">
        <w:rPr>
          <w:b/>
          <w:bCs/>
        </w:rPr>
        <w:t xml:space="preserve"> </w:t>
      </w:r>
      <w:r>
        <w:rPr>
          <w:b/>
          <w:bCs/>
        </w:rPr>
        <w:t>used to add any appropriate references of the change once it has been completed.</w:t>
      </w:r>
    </w:p>
    <w:p w14:paraId="453E04F3" w14:textId="77777777" w:rsidR="00852507" w:rsidRPr="0007720E" w:rsidRDefault="00852507" w:rsidP="0013406A">
      <w:pPr>
        <w:pStyle w:val="MHHSBody"/>
        <w:rPr>
          <w:b/>
          <w:b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512"/>
        <w:gridCol w:w="3512"/>
      </w:tblGrid>
      <w:tr w:rsidR="00CA77C4" w14:paraId="1748ACF7" w14:textId="77777777" w:rsidTr="004D272C">
        <w:trPr>
          <w:cnfStyle w:val="100000000000" w:firstRow="1" w:lastRow="0" w:firstColumn="0" w:lastColumn="0" w:oddVBand="0" w:evenVBand="0" w:oddHBand="0" w:evenHBand="0" w:firstRowFirstColumn="0" w:firstRowLastColumn="0" w:lastRowFirstColumn="0" w:lastRowLastColumn="0"/>
        </w:trPr>
        <w:tc>
          <w:tcPr>
            <w:tcW w:w="10536" w:type="dxa"/>
            <w:gridSpan w:val="3"/>
            <w:shd w:val="clear" w:color="auto" w:fill="D9D9D9" w:themeFill="background2" w:themeFillShade="D9"/>
          </w:tcPr>
          <w:p w14:paraId="364BDC21" w14:textId="5BF8856A" w:rsidR="00CA77C4" w:rsidRDefault="00CA77C4" w:rsidP="00CA77C4">
            <w:pPr>
              <w:pStyle w:val="MHHSBody"/>
              <w:jc w:val="center"/>
            </w:pPr>
            <w:r>
              <w:t>References</w:t>
            </w:r>
          </w:p>
        </w:tc>
      </w:tr>
      <w:tr w:rsidR="00CA77C4" w14:paraId="680EB245" w14:textId="77777777" w:rsidTr="00ED17EB">
        <w:tc>
          <w:tcPr>
            <w:tcW w:w="3512" w:type="dxa"/>
            <w:shd w:val="clear" w:color="auto" w:fill="F2F2F2" w:themeFill="background1" w:themeFillShade="F2"/>
          </w:tcPr>
          <w:p w14:paraId="5A204470" w14:textId="5D335B4C" w:rsidR="00CA77C4" w:rsidRPr="00CA77C4" w:rsidRDefault="00CA77C4" w:rsidP="00CA77C4">
            <w:pPr>
              <w:pStyle w:val="MHHSBody"/>
              <w:jc w:val="center"/>
              <w:rPr>
                <w:b/>
                <w:bCs/>
              </w:rPr>
            </w:pPr>
            <w:r w:rsidRPr="00CA77C4">
              <w:rPr>
                <w:b/>
                <w:bCs/>
              </w:rPr>
              <w:t>Ref</w:t>
            </w:r>
          </w:p>
        </w:tc>
        <w:tc>
          <w:tcPr>
            <w:tcW w:w="3512" w:type="dxa"/>
            <w:shd w:val="clear" w:color="auto" w:fill="F2F2F2" w:themeFill="background1" w:themeFillShade="F2"/>
          </w:tcPr>
          <w:p w14:paraId="22EE6C2F" w14:textId="434BC90B" w:rsidR="00CA77C4" w:rsidRPr="00CA77C4" w:rsidRDefault="00CA77C4" w:rsidP="00CA77C4">
            <w:pPr>
              <w:pStyle w:val="MHHSBody"/>
              <w:jc w:val="center"/>
              <w:rPr>
                <w:b/>
                <w:bCs/>
              </w:rPr>
            </w:pPr>
            <w:r w:rsidRPr="00CA77C4">
              <w:rPr>
                <w:b/>
                <w:bCs/>
              </w:rPr>
              <w:t>Document number</w:t>
            </w:r>
          </w:p>
        </w:tc>
        <w:tc>
          <w:tcPr>
            <w:tcW w:w="3512" w:type="dxa"/>
            <w:shd w:val="clear" w:color="auto" w:fill="F2F2F2" w:themeFill="background1" w:themeFillShade="F2"/>
          </w:tcPr>
          <w:p w14:paraId="2FB90557" w14:textId="2FB4C5C1" w:rsidR="00CA77C4" w:rsidRPr="00CA77C4" w:rsidRDefault="00CA77C4" w:rsidP="00CA77C4">
            <w:pPr>
              <w:pStyle w:val="MHHSBody"/>
              <w:jc w:val="center"/>
              <w:rPr>
                <w:b/>
                <w:bCs/>
              </w:rPr>
            </w:pPr>
            <w:r w:rsidRPr="00CA77C4">
              <w:rPr>
                <w:b/>
                <w:bCs/>
              </w:rPr>
              <w:t>Description</w:t>
            </w:r>
          </w:p>
        </w:tc>
      </w:tr>
      <w:tr w:rsidR="00CA77C4" w14:paraId="35F71811" w14:textId="77777777" w:rsidTr="00CA77C4">
        <w:tc>
          <w:tcPr>
            <w:tcW w:w="3512" w:type="dxa"/>
          </w:tcPr>
          <w:p w14:paraId="16D9EED7" w14:textId="78BAFA00" w:rsidR="00CA77C4" w:rsidRDefault="00CC0225" w:rsidP="00BB5A03">
            <w:pPr>
              <w:pStyle w:val="MHHSBody"/>
            </w:pPr>
            <w:r>
              <w:rPr>
                <w:color w:val="2B579A"/>
                <w:shd w:val="clear" w:color="auto" w:fill="E6E6E6"/>
              </w:rPr>
              <w:fldChar w:fldCharType="begin">
                <w:ffData>
                  <w:name w:val="Text38"/>
                  <w:enabled/>
                  <w:calcOnExit w:val="0"/>
                  <w:textInput/>
                </w:ffData>
              </w:fldChar>
            </w:r>
            <w:bookmarkStart w:id="23" w:name="Text38"/>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3"/>
          </w:p>
        </w:tc>
        <w:tc>
          <w:tcPr>
            <w:tcW w:w="3512" w:type="dxa"/>
          </w:tcPr>
          <w:p w14:paraId="41AC658D" w14:textId="7A1FA681" w:rsidR="00CA77C4" w:rsidRDefault="00CC0225" w:rsidP="00BB5A03">
            <w:pPr>
              <w:pStyle w:val="MHHSBody"/>
            </w:pPr>
            <w:r>
              <w:rPr>
                <w:color w:val="2B579A"/>
                <w:shd w:val="clear" w:color="auto" w:fill="E6E6E6"/>
              </w:rPr>
              <w:fldChar w:fldCharType="begin">
                <w:ffData>
                  <w:name w:val="Text40"/>
                  <w:enabled/>
                  <w:calcOnExit w:val="0"/>
                  <w:textInput/>
                </w:ffData>
              </w:fldChar>
            </w:r>
            <w:bookmarkStart w:id="24" w:name="Text40"/>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4"/>
          </w:p>
        </w:tc>
        <w:tc>
          <w:tcPr>
            <w:tcW w:w="3512" w:type="dxa"/>
          </w:tcPr>
          <w:p w14:paraId="0DC0BBF3" w14:textId="31F6F068" w:rsidR="00CA77C4" w:rsidRDefault="00CC0225" w:rsidP="00BB5A03">
            <w:pPr>
              <w:pStyle w:val="MHHSBody"/>
            </w:pPr>
            <w:r>
              <w:rPr>
                <w:color w:val="2B579A"/>
                <w:shd w:val="clear" w:color="auto" w:fill="E6E6E6"/>
              </w:rPr>
              <w:fldChar w:fldCharType="begin">
                <w:ffData>
                  <w:name w:val="Text42"/>
                  <w:enabled/>
                  <w:calcOnExit w:val="0"/>
                  <w:textInput/>
                </w:ffData>
              </w:fldChar>
            </w:r>
            <w:bookmarkStart w:id="25" w:name="Text42"/>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5"/>
          </w:p>
        </w:tc>
      </w:tr>
      <w:tr w:rsidR="00CA77C4" w14:paraId="15F56026" w14:textId="77777777" w:rsidTr="00CA77C4">
        <w:tc>
          <w:tcPr>
            <w:tcW w:w="3512" w:type="dxa"/>
          </w:tcPr>
          <w:p w14:paraId="75A3771E" w14:textId="6C857800" w:rsidR="00CA77C4" w:rsidRDefault="00CC0225" w:rsidP="00BB5A03">
            <w:pPr>
              <w:pStyle w:val="MHHSBody"/>
            </w:pPr>
            <w:r>
              <w:rPr>
                <w:color w:val="2B579A"/>
                <w:shd w:val="clear" w:color="auto" w:fill="E6E6E6"/>
              </w:rPr>
              <w:fldChar w:fldCharType="begin">
                <w:ffData>
                  <w:name w:val="Text39"/>
                  <w:enabled/>
                  <w:calcOnExit w:val="0"/>
                  <w:textInput/>
                </w:ffData>
              </w:fldChar>
            </w:r>
            <w:bookmarkStart w:id="26" w:name="Text39"/>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6"/>
          </w:p>
        </w:tc>
        <w:tc>
          <w:tcPr>
            <w:tcW w:w="3512" w:type="dxa"/>
          </w:tcPr>
          <w:p w14:paraId="1B1DA220" w14:textId="5CF266C9" w:rsidR="00CA77C4" w:rsidRDefault="00CC0225" w:rsidP="00BB5A03">
            <w:pPr>
              <w:pStyle w:val="MHHSBody"/>
            </w:pPr>
            <w:r>
              <w:rPr>
                <w:color w:val="2B579A"/>
                <w:shd w:val="clear" w:color="auto" w:fill="E6E6E6"/>
              </w:rPr>
              <w:fldChar w:fldCharType="begin">
                <w:ffData>
                  <w:name w:val="Text41"/>
                  <w:enabled/>
                  <w:calcOnExit w:val="0"/>
                  <w:textInput/>
                </w:ffData>
              </w:fldChar>
            </w:r>
            <w:bookmarkStart w:id="27" w:name="Text41"/>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7"/>
          </w:p>
        </w:tc>
        <w:tc>
          <w:tcPr>
            <w:tcW w:w="3512" w:type="dxa"/>
          </w:tcPr>
          <w:p w14:paraId="5AE17293" w14:textId="34246C54" w:rsidR="00CA77C4" w:rsidRDefault="00CC0225" w:rsidP="00BB5A03">
            <w:pPr>
              <w:pStyle w:val="MHHSBody"/>
            </w:pPr>
            <w:r>
              <w:rPr>
                <w:color w:val="2B579A"/>
                <w:shd w:val="clear" w:color="auto" w:fill="E6E6E6"/>
              </w:rPr>
              <w:fldChar w:fldCharType="begin">
                <w:ffData>
                  <w:name w:val="Text43"/>
                  <w:enabled/>
                  <w:calcOnExit w:val="0"/>
                  <w:textInput/>
                </w:ffData>
              </w:fldChar>
            </w:r>
            <w:bookmarkStart w:id="28" w:name="Text4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8"/>
          </w:p>
        </w:tc>
      </w:tr>
    </w:tbl>
    <w:p w14:paraId="1E7217EC" w14:textId="490154A9" w:rsidR="00124C9C" w:rsidRDefault="00124C9C" w:rsidP="001E03F6"/>
    <w:sectPr w:rsidR="00124C9C" w:rsidSect="00881C0D">
      <w:footerReference w:type="default" r:id="rId12"/>
      <w:headerReference w:type="first" r:id="rId13"/>
      <w:footerReference w:type="first" r:id="rId14"/>
      <w:pgSz w:w="11906" w:h="16838"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0EB6" w14:textId="77777777" w:rsidR="00A745D6" w:rsidRDefault="00A745D6" w:rsidP="007F1A2A">
      <w:pPr>
        <w:spacing w:after="0" w:line="240" w:lineRule="auto"/>
      </w:pPr>
      <w:r>
        <w:separator/>
      </w:r>
    </w:p>
  </w:endnote>
  <w:endnote w:type="continuationSeparator" w:id="0">
    <w:p w14:paraId="694B78CE" w14:textId="77777777" w:rsidR="00A745D6" w:rsidRDefault="00A745D6" w:rsidP="007F1A2A">
      <w:pPr>
        <w:spacing w:after="0" w:line="240" w:lineRule="auto"/>
      </w:pPr>
      <w:r>
        <w:continuationSeparator/>
      </w:r>
    </w:p>
  </w:endnote>
  <w:endnote w:type="continuationNotice" w:id="1">
    <w:p w14:paraId="666509A9" w14:textId="77777777" w:rsidR="00A745D6" w:rsidRDefault="00A74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Math"/>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494500"/>
      <w:docPartObj>
        <w:docPartGallery w:val="Page Numbers (Bottom of Page)"/>
        <w:docPartUnique/>
      </w:docPartObj>
    </w:sdtPr>
    <w:sdtContent>
      <w:sdt>
        <w:sdtPr>
          <w:id w:val="-1769616900"/>
          <w:docPartObj>
            <w:docPartGallery w:val="Page Numbers (Top of Page)"/>
            <w:docPartUnique/>
          </w:docPartObj>
        </w:sdtPr>
        <w:sdtContent>
          <w:p w14:paraId="3AFB62C1" w14:textId="43BE360C" w:rsidR="001E03F6" w:rsidRPr="00EC05FE" w:rsidRDefault="001E03F6" w:rsidP="00EC05FE">
            <w:pPr>
              <w:pStyle w:val="Footer"/>
              <w:tabs>
                <w:tab w:val="clear" w:pos="9360"/>
                <w:tab w:val="right" w:pos="10490"/>
              </w:tabs>
            </w:pPr>
            <w:r w:rsidRPr="008345BA">
              <w:t xml:space="preserve">© </w:t>
            </w:r>
            <w:proofErr w:type="spellStart"/>
            <w:r w:rsidR="008645DE">
              <w:t>Elexon</w:t>
            </w:r>
            <w:proofErr w:type="spellEnd"/>
            <w:r w:rsidR="008645DE">
              <w:t xml:space="preserve"> Limited</w:t>
            </w:r>
            <w:r w:rsidRPr="008345BA">
              <w:t xml:space="preserve"> </w:t>
            </w:r>
            <w:r>
              <w:rPr>
                <w:color w:val="2B579A"/>
                <w:shd w:val="clear" w:color="auto" w:fill="E6E6E6"/>
              </w:rPr>
              <w:fldChar w:fldCharType="begin"/>
            </w:r>
            <w:r>
              <w:instrText xml:space="preserve"> DATE \@ "yyyy" \* MERGEFORMAT </w:instrText>
            </w:r>
            <w:r>
              <w:rPr>
                <w:color w:val="2B579A"/>
                <w:shd w:val="clear" w:color="auto" w:fill="E6E6E6"/>
              </w:rPr>
              <w:fldChar w:fldCharType="separate"/>
            </w:r>
            <w:r w:rsidR="00CB7C5A">
              <w:rPr>
                <w:noProof/>
              </w:rPr>
              <w:t>2026</w:t>
            </w:r>
            <w:r>
              <w:rPr>
                <w:color w:val="2B579A"/>
                <w:shd w:val="clear" w:color="auto" w:fill="E6E6E6"/>
              </w:rPr>
              <w:fldChar w:fldCharType="end"/>
            </w:r>
            <w:r>
              <w:tab/>
            </w:r>
            <w:r>
              <w:tab/>
            </w:r>
            <w:r w:rsidRPr="008345BA">
              <w:t xml:space="preserve">Page </w:t>
            </w:r>
            <w:r w:rsidRPr="008345BA">
              <w:rPr>
                <w:color w:val="2B579A"/>
                <w:shd w:val="clear" w:color="auto" w:fill="E6E6E6"/>
              </w:rPr>
              <w:fldChar w:fldCharType="begin"/>
            </w:r>
            <w:r w:rsidRPr="008345BA">
              <w:instrText xml:space="preserve"> PAGE </w:instrText>
            </w:r>
            <w:r w:rsidRPr="008345BA">
              <w:rPr>
                <w:color w:val="2B579A"/>
                <w:shd w:val="clear" w:color="auto" w:fill="E6E6E6"/>
              </w:rPr>
              <w:fldChar w:fldCharType="separate"/>
            </w:r>
            <w:r w:rsidR="00FD5BE0">
              <w:rPr>
                <w:noProof/>
              </w:rPr>
              <w:t>3</w:t>
            </w:r>
            <w:r w:rsidRPr="008345BA">
              <w:rPr>
                <w:color w:val="2B579A"/>
                <w:shd w:val="clear" w:color="auto" w:fill="E6E6E6"/>
              </w:rPr>
              <w:fldChar w:fldCharType="end"/>
            </w:r>
            <w:r w:rsidRPr="008345BA">
              <w:t xml:space="preserve"> of </w:t>
            </w:r>
            <w:r>
              <w:rPr>
                <w:color w:val="2B579A"/>
                <w:shd w:val="clear" w:color="auto" w:fill="E6E6E6"/>
              </w:rPr>
              <w:fldChar w:fldCharType="begin"/>
            </w:r>
            <w:r>
              <w:instrText xml:space="preserve"> NUMPAGES  </w:instrText>
            </w:r>
            <w:r>
              <w:rPr>
                <w:color w:val="2B579A"/>
                <w:shd w:val="clear" w:color="auto" w:fill="E6E6E6"/>
              </w:rPr>
              <w:fldChar w:fldCharType="separate"/>
            </w:r>
            <w:r w:rsidR="00FD5BE0">
              <w:rPr>
                <w:noProof/>
              </w:rPr>
              <w:t>3</w:t>
            </w:r>
            <w:r>
              <w:rPr>
                <w:color w:val="2B579A"/>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764A" w14:textId="691A2399" w:rsidR="00F027A4" w:rsidRDefault="00A963DA" w:rsidP="006B1803">
    <w:pPr>
      <w:pStyle w:val="Footer"/>
      <w:tabs>
        <w:tab w:val="right" w:pos="10490"/>
      </w:tabs>
    </w:pPr>
    <w:r>
      <w:rPr>
        <w:noProof/>
        <w:color w:val="2B579A"/>
        <w:shd w:val="clear" w:color="auto" w:fill="E6E6E6"/>
        <w:lang w:eastAsia="en-GB"/>
      </w:rPr>
      <w:drawing>
        <wp:anchor distT="0" distB="0" distL="114300" distR="114300" simplePos="0" relativeHeight="251658240" behindDoc="1" locked="0" layoutInCell="1" allowOverlap="1" wp14:anchorId="5A64D199" wp14:editId="3CA174C2">
          <wp:simplePos x="0" y="0"/>
          <wp:positionH relativeFrom="column">
            <wp:posOffset>5296784</wp:posOffset>
          </wp:positionH>
          <wp:positionV relativeFrom="paragraph">
            <wp:posOffset>142875</wp:posOffset>
          </wp:positionV>
          <wp:extent cx="1429200" cy="45000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001E03F6" w:rsidRPr="008345BA">
      <w:t xml:space="preserve">© </w:t>
    </w:r>
    <w:proofErr w:type="spellStart"/>
    <w:r w:rsidR="008645DE">
      <w:t>Elexon</w:t>
    </w:r>
    <w:proofErr w:type="spellEnd"/>
    <w:r w:rsidR="008645DE">
      <w:t xml:space="preserve"> Limited</w:t>
    </w:r>
    <w:r w:rsidR="00D16734">
      <w:t xml:space="preserve"> </w:t>
    </w:r>
    <w:r w:rsidR="001E03F6">
      <w:rPr>
        <w:color w:val="2B579A"/>
        <w:shd w:val="clear" w:color="auto" w:fill="E6E6E6"/>
      </w:rPr>
      <w:fldChar w:fldCharType="begin"/>
    </w:r>
    <w:r w:rsidR="001E03F6">
      <w:instrText xml:space="preserve"> DATE \@ "yyyy" \* MERGEFORMAT </w:instrText>
    </w:r>
    <w:r w:rsidR="001E03F6">
      <w:rPr>
        <w:color w:val="2B579A"/>
        <w:shd w:val="clear" w:color="auto" w:fill="E6E6E6"/>
      </w:rPr>
      <w:fldChar w:fldCharType="separate"/>
    </w:r>
    <w:r w:rsidR="00CB7C5A">
      <w:rPr>
        <w:noProof/>
      </w:rPr>
      <w:t>2026</w:t>
    </w:r>
    <w:r w:rsidR="001E03F6">
      <w:rPr>
        <w:color w:val="2B579A"/>
        <w:shd w:val="clear" w:color="auto" w:fill="E6E6E6"/>
      </w:rPr>
      <w:fldChar w:fldCharType="end"/>
    </w:r>
    <w:r w:rsidR="006B1803">
      <w:tab/>
    </w:r>
    <w:r w:rsidR="006B1803">
      <w:tab/>
    </w:r>
    <w:r w:rsidR="006B1803">
      <w:tab/>
    </w:r>
  </w:p>
  <w:p w14:paraId="535EFADA" w14:textId="68EAE4A8" w:rsidR="001E03F6" w:rsidRPr="00EC05FE" w:rsidRDefault="006B1803" w:rsidP="006B1803">
    <w:pPr>
      <w:pStyle w:val="Footer"/>
      <w:tabs>
        <w:tab w:val="clear" w:pos="9360"/>
        <w:tab w:val="right" w:pos="10490"/>
      </w:tabs>
      <w:jc w:val="right"/>
    </w:pPr>
    <w:r>
      <w:tab/>
    </w:r>
    <w:r>
      <w:tab/>
    </w:r>
    <w:r w:rsidR="001E03F6">
      <w:tab/>
    </w:r>
    <w:r w:rsidR="001E03F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1477" w14:textId="77777777" w:rsidR="00A745D6" w:rsidRDefault="00A745D6" w:rsidP="007F1A2A">
      <w:pPr>
        <w:spacing w:after="0" w:line="240" w:lineRule="auto"/>
      </w:pPr>
      <w:r>
        <w:separator/>
      </w:r>
    </w:p>
  </w:footnote>
  <w:footnote w:type="continuationSeparator" w:id="0">
    <w:p w14:paraId="3008245C" w14:textId="77777777" w:rsidR="00A745D6" w:rsidRDefault="00A745D6" w:rsidP="007F1A2A">
      <w:pPr>
        <w:spacing w:after="0" w:line="240" w:lineRule="auto"/>
      </w:pPr>
      <w:r>
        <w:continuationSeparator/>
      </w:r>
    </w:p>
  </w:footnote>
  <w:footnote w:type="continuationNotice" w:id="1">
    <w:p w14:paraId="78E0A5B2" w14:textId="77777777" w:rsidR="00A745D6" w:rsidRDefault="00A745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54EF" w14:textId="590967AC" w:rsidR="001E03F6" w:rsidRDefault="00D16734" w:rsidP="00EC05FE">
    <w:pPr>
      <w:pStyle w:val="Header"/>
      <w:rPr>
        <w:noProof/>
      </w:rPr>
    </w:pPr>
    <w:r>
      <w:rPr>
        <w:noProof/>
        <w:color w:val="2B579A"/>
        <w:shd w:val="clear" w:color="auto" w:fill="E6E6E6"/>
        <w:lang w:eastAsia="en-GB"/>
      </w:rPr>
      <w:drawing>
        <wp:inline distT="0" distB="0" distL="0" distR="0" wp14:anchorId="58DB1656" wp14:editId="16464DF0">
          <wp:extent cx="1713600" cy="54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4F56211A" w14:textId="77777777" w:rsidR="001E03F6" w:rsidRDefault="001E03F6" w:rsidP="00EC05FE">
    <w:pPr>
      <w:pStyle w:val="Header"/>
      <w:rPr>
        <w:noProof/>
      </w:rPr>
    </w:pPr>
  </w:p>
  <w:p w14:paraId="507A4038" w14:textId="428D40CD" w:rsidR="001E03F6" w:rsidRDefault="001E03F6" w:rsidP="00EC05FE">
    <w:pPr>
      <w:pStyle w:val="Header"/>
      <w:rPr>
        <w:noProof/>
      </w:rPr>
    </w:pPr>
  </w:p>
  <w:p w14:paraId="405E6E79" w14:textId="77777777" w:rsidR="001E03F6" w:rsidRPr="00EC05FE" w:rsidRDefault="001E03F6" w:rsidP="00EC0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2080CD0"/>
    <w:multiLevelType w:val="hybridMultilevel"/>
    <w:tmpl w:val="7C0AF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16495"/>
    <w:multiLevelType w:val="hybridMultilevel"/>
    <w:tmpl w:val="F3B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B5CCD"/>
    <w:multiLevelType w:val="hybridMultilevel"/>
    <w:tmpl w:val="E78202DA"/>
    <w:lvl w:ilvl="0" w:tplc="B040F92E">
      <w:start w:val="1"/>
      <w:numFmt w:val="upperLetter"/>
      <w:lvlText w:val="%1."/>
      <w:lvlJc w:val="left"/>
      <w:pPr>
        <w:ind w:left="720" w:hanging="360"/>
      </w:pPr>
    </w:lvl>
    <w:lvl w:ilvl="1" w:tplc="E7D6AFE8">
      <w:start w:val="1"/>
      <w:numFmt w:val="lowerLetter"/>
      <w:lvlText w:val="%2."/>
      <w:lvlJc w:val="left"/>
      <w:pPr>
        <w:ind w:left="1440" w:hanging="360"/>
      </w:pPr>
    </w:lvl>
    <w:lvl w:ilvl="2" w:tplc="0AE09436">
      <w:start w:val="1"/>
      <w:numFmt w:val="lowerRoman"/>
      <w:lvlText w:val="%3."/>
      <w:lvlJc w:val="right"/>
      <w:pPr>
        <w:ind w:left="2160" w:hanging="180"/>
      </w:pPr>
    </w:lvl>
    <w:lvl w:ilvl="3" w:tplc="5D90FA00">
      <w:start w:val="1"/>
      <w:numFmt w:val="decimal"/>
      <w:lvlText w:val="%4."/>
      <w:lvlJc w:val="left"/>
      <w:pPr>
        <w:ind w:left="2880" w:hanging="360"/>
      </w:pPr>
    </w:lvl>
    <w:lvl w:ilvl="4" w:tplc="5BEAA744">
      <w:start w:val="1"/>
      <w:numFmt w:val="lowerLetter"/>
      <w:lvlText w:val="%5."/>
      <w:lvlJc w:val="left"/>
      <w:pPr>
        <w:ind w:left="3600" w:hanging="360"/>
      </w:pPr>
    </w:lvl>
    <w:lvl w:ilvl="5" w:tplc="4FEC7308">
      <w:start w:val="1"/>
      <w:numFmt w:val="lowerRoman"/>
      <w:lvlText w:val="%6."/>
      <w:lvlJc w:val="right"/>
      <w:pPr>
        <w:ind w:left="4320" w:hanging="180"/>
      </w:pPr>
    </w:lvl>
    <w:lvl w:ilvl="6" w:tplc="7196051A">
      <w:start w:val="1"/>
      <w:numFmt w:val="decimal"/>
      <w:lvlText w:val="%7."/>
      <w:lvlJc w:val="left"/>
      <w:pPr>
        <w:ind w:left="5040" w:hanging="360"/>
      </w:pPr>
    </w:lvl>
    <w:lvl w:ilvl="7" w:tplc="09486658">
      <w:start w:val="1"/>
      <w:numFmt w:val="lowerLetter"/>
      <w:lvlText w:val="%8."/>
      <w:lvlJc w:val="left"/>
      <w:pPr>
        <w:ind w:left="5760" w:hanging="360"/>
      </w:pPr>
    </w:lvl>
    <w:lvl w:ilvl="8" w:tplc="B01EF29C">
      <w:start w:val="1"/>
      <w:numFmt w:val="lowerRoman"/>
      <w:lvlText w:val="%9."/>
      <w:lvlJc w:val="right"/>
      <w:pPr>
        <w:ind w:left="6480" w:hanging="180"/>
      </w:pPr>
    </w:lvl>
  </w:abstractNum>
  <w:abstractNum w:abstractNumId="4"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41425"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5" w15:restartNumberingAfterBreak="0">
    <w:nsid w:val="0B3346DE"/>
    <w:multiLevelType w:val="hybridMultilevel"/>
    <w:tmpl w:val="FD00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D777C"/>
    <w:multiLevelType w:val="hybridMultilevel"/>
    <w:tmpl w:val="7C0AF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2019EE"/>
    <w:multiLevelType w:val="hybridMultilevel"/>
    <w:tmpl w:val="DD9E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35D03"/>
    <w:multiLevelType w:val="hybridMultilevel"/>
    <w:tmpl w:val="7C0AF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5B3CC2"/>
    <w:multiLevelType w:val="hybridMultilevel"/>
    <w:tmpl w:val="4FA8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820A3"/>
    <w:multiLevelType w:val="multilevel"/>
    <w:tmpl w:val="AA6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85AC4E0"/>
    <w:multiLevelType w:val="hybridMultilevel"/>
    <w:tmpl w:val="26A880DC"/>
    <w:lvl w:ilvl="0" w:tplc="D8C0E67E">
      <w:start w:val="1"/>
      <w:numFmt w:val="bullet"/>
      <w:lvlText w:val=""/>
      <w:lvlJc w:val="left"/>
      <w:pPr>
        <w:ind w:left="720" w:hanging="360"/>
      </w:pPr>
      <w:rPr>
        <w:rFonts w:ascii="Symbol" w:hAnsi="Symbol" w:hint="default"/>
      </w:rPr>
    </w:lvl>
    <w:lvl w:ilvl="1" w:tplc="0ACC8DAC">
      <w:start w:val="1"/>
      <w:numFmt w:val="bullet"/>
      <w:lvlText w:val="o"/>
      <w:lvlJc w:val="left"/>
      <w:pPr>
        <w:ind w:left="1440" w:hanging="360"/>
      </w:pPr>
      <w:rPr>
        <w:rFonts w:ascii="Courier New" w:hAnsi="Courier New" w:hint="default"/>
      </w:rPr>
    </w:lvl>
    <w:lvl w:ilvl="2" w:tplc="7B3C1CB0">
      <w:start w:val="1"/>
      <w:numFmt w:val="bullet"/>
      <w:lvlText w:val=""/>
      <w:lvlJc w:val="left"/>
      <w:pPr>
        <w:ind w:left="2160" w:hanging="360"/>
      </w:pPr>
      <w:rPr>
        <w:rFonts w:ascii="Wingdings" w:hAnsi="Wingdings" w:hint="default"/>
      </w:rPr>
    </w:lvl>
    <w:lvl w:ilvl="3" w:tplc="F6F0D6E2">
      <w:start w:val="1"/>
      <w:numFmt w:val="bullet"/>
      <w:lvlText w:val=""/>
      <w:lvlJc w:val="left"/>
      <w:pPr>
        <w:ind w:left="2880" w:hanging="360"/>
      </w:pPr>
      <w:rPr>
        <w:rFonts w:ascii="Symbol" w:hAnsi="Symbol" w:hint="default"/>
      </w:rPr>
    </w:lvl>
    <w:lvl w:ilvl="4" w:tplc="4AE0DCB4">
      <w:start w:val="1"/>
      <w:numFmt w:val="bullet"/>
      <w:lvlText w:val="o"/>
      <w:lvlJc w:val="left"/>
      <w:pPr>
        <w:ind w:left="3600" w:hanging="360"/>
      </w:pPr>
      <w:rPr>
        <w:rFonts w:ascii="Courier New" w:hAnsi="Courier New" w:hint="default"/>
      </w:rPr>
    </w:lvl>
    <w:lvl w:ilvl="5" w:tplc="A0C05672">
      <w:start w:val="1"/>
      <w:numFmt w:val="bullet"/>
      <w:lvlText w:val=""/>
      <w:lvlJc w:val="left"/>
      <w:pPr>
        <w:ind w:left="4320" w:hanging="360"/>
      </w:pPr>
      <w:rPr>
        <w:rFonts w:ascii="Wingdings" w:hAnsi="Wingdings" w:hint="default"/>
      </w:rPr>
    </w:lvl>
    <w:lvl w:ilvl="6" w:tplc="DF401AB6">
      <w:start w:val="1"/>
      <w:numFmt w:val="bullet"/>
      <w:lvlText w:val=""/>
      <w:lvlJc w:val="left"/>
      <w:pPr>
        <w:ind w:left="5040" w:hanging="360"/>
      </w:pPr>
      <w:rPr>
        <w:rFonts w:ascii="Symbol" w:hAnsi="Symbol" w:hint="default"/>
      </w:rPr>
    </w:lvl>
    <w:lvl w:ilvl="7" w:tplc="272E5D76">
      <w:start w:val="1"/>
      <w:numFmt w:val="bullet"/>
      <w:lvlText w:val="o"/>
      <w:lvlJc w:val="left"/>
      <w:pPr>
        <w:ind w:left="5760" w:hanging="360"/>
      </w:pPr>
      <w:rPr>
        <w:rFonts w:ascii="Courier New" w:hAnsi="Courier New" w:hint="default"/>
      </w:rPr>
    </w:lvl>
    <w:lvl w:ilvl="8" w:tplc="1574784E">
      <w:start w:val="1"/>
      <w:numFmt w:val="bullet"/>
      <w:lvlText w:val=""/>
      <w:lvlJc w:val="left"/>
      <w:pPr>
        <w:ind w:left="6480" w:hanging="360"/>
      </w:pPr>
      <w:rPr>
        <w:rFonts w:ascii="Wingdings" w:hAnsi="Wingdings" w:hint="default"/>
      </w:rPr>
    </w:lvl>
  </w:abstractNum>
  <w:abstractNum w:abstractNumId="14" w15:restartNumberingAfterBreak="0">
    <w:nsid w:val="28FB5322"/>
    <w:multiLevelType w:val="hybridMultilevel"/>
    <w:tmpl w:val="7C0AF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4523AC"/>
    <w:multiLevelType w:val="hybridMultilevel"/>
    <w:tmpl w:val="FFFFFFFF"/>
    <w:lvl w:ilvl="0" w:tplc="77F0AE8C">
      <w:start w:val="1"/>
      <w:numFmt w:val="upperLetter"/>
      <w:lvlText w:val="%1."/>
      <w:lvlJc w:val="left"/>
      <w:pPr>
        <w:ind w:left="720" w:hanging="360"/>
      </w:pPr>
    </w:lvl>
    <w:lvl w:ilvl="1" w:tplc="B5E2288E">
      <w:start w:val="1"/>
      <w:numFmt w:val="lowerLetter"/>
      <w:lvlText w:val="%2."/>
      <w:lvlJc w:val="left"/>
      <w:pPr>
        <w:ind w:left="1440" w:hanging="360"/>
      </w:pPr>
    </w:lvl>
    <w:lvl w:ilvl="2" w:tplc="511AE08E">
      <w:start w:val="1"/>
      <w:numFmt w:val="lowerRoman"/>
      <w:lvlText w:val="%3."/>
      <w:lvlJc w:val="right"/>
      <w:pPr>
        <w:ind w:left="2160" w:hanging="180"/>
      </w:pPr>
    </w:lvl>
    <w:lvl w:ilvl="3" w:tplc="58729AE6">
      <w:start w:val="1"/>
      <w:numFmt w:val="decimal"/>
      <w:lvlText w:val="%4."/>
      <w:lvlJc w:val="left"/>
      <w:pPr>
        <w:ind w:left="2880" w:hanging="360"/>
      </w:pPr>
    </w:lvl>
    <w:lvl w:ilvl="4" w:tplc="DF8EDA44">
      <w:start w:val="1"/>
      <w:numFmt w:val="lowerLetter"/>
      <w:lvlText w:val="%5."/>
      <w:lvlJc w:val="left"/>
      <w:pPr>
        <w:ind w:left="3600" w:hanging="360"/>
      </w:pPr>
    </w:lvl>
    <w:lvl w:ilvl="5" w:tplc="1040D046">
      <w:start w:val="1"/>
      <w:numFmt w:val="lowerRoman"/>
      <w:lvlText w:val="%6."/>
      <w:lvlJc w:val="right"/>
      <w:pPr>
        <w:ind w:left="4320" w:hanging="180"/>
      </w:pPr>
    </w:lvl>
    <w:lvl w:ilvl="6" w:tplc="A184EB24">
      <w:start w:val="1"/>
      <w:numFmt w:val="decimal"/>
      <w:lvlText w:val="%7."/>
      <w:lvlJc w:val="left"/>
      <w:pPr>
        <w:ind w:left="5040" w:hanging="360"/>
      </w:pPr>
    </w:lvl>
    <w:lvl w:ilvl="7" w:tplc="4656C450">
      <w:start w:val="1"/>
      <w:numFmt w:val="lowerLetter"/>
      <w:lvlText w:val="%8."/>
      <w:lvlJc w:val="left"/>
      <w:pPr>
        <w:ind w:left="5760" w:hanging="360"/>
      </w:pPr>
    </w:lvl>
    <w:lvl w:ilvl="8" w:tplc="E2F8F990">
      <w:start w:val="1"/>
      <w:numFmt w:val="lowerRoman"/>
      <w:lvlText w:val="%9."/>
      <w:lvlJc w:val="right"/>
      <w:pPr>
        <w:ind w:left="6480" w:hanging="180"/>
      </w:pPr>
    </w:lvl>
  </w:abstractNum>
  <w:abstractNum w:abstractNumId="16" w15:restartNumberingAfterBreak="0">
    <w:nsid w:val="2BE935D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2DC22902"/>
    <w:multiLevelType w:val="multilevel"/>
    <w:tmpl w:val="B75A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BE7D80"/>
    <w:multiLevelType w:val="hybridMultilevel"/>
    <w:tmpl w:val="7C0AF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41425"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20"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D4286F"/>
    <w:multiLevelType w:val="hybridMultilevel"/>
    <w:tmpl w:val="EF2ABC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FA5989"/>
    <w:multiLevelType w:val="hybridMultilevel"/>
    <w:tmpl w:val="7C0AF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452298"/>
    <w:multiLevelType w:val="hybridMultilevel"/>
    <w:tmpl w:val="D248D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4C0FB7"/>
    <w:multiLevelType w:val="hybridMultilevel"/>
    <w:tmpl w:val="26BA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10FD5"/>
    <w:multiLevelType w:val="hybridMultilevel"/>
    <w:tmpl w:val="7C0AF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9114B8"/>
    <w:multiLevelType w:val="hybridMultilevel"/>
    <w:tmpl w:val="135869E6"/>
    <w:lvl w:ilvl="0" w:tplc="0809000F">
      <w:start w:val="1"/>
      <w:numFmt w:val="decimal"/>
      <w:lvlText w:val="%1."/>
      <w:lvlJc w:val="left"/>
      <w:pPr>
        <w:tabs>
          <w:tab w:val="num" w:pos="1440"/>
        </w:tabs>
        <w:ind w:left="1440" w:hanging="360"/>
      </w:pPr>
      <w:rPr>
        <w:rFonts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540"/>
        </w:tabs>
        <w:ind w:left="-540" w:hanging="360"/>
      </w:pPr>
      <w:rPr>
        <w:rFonts w:ascii="Wingdings" w:hAnsi="Wingdings" w:hint="default"/>
      </w:rPr>
    </w:lvl>
    <w:lvl w:ilvl="3" w:tplc="08090001">
      <w:start w:val="1"/>
      <w:numFmt w:val="bullet"/>
      <w:lvlText w:val=""/>
      <w:lvlJc w:val="left"/>
      <w:pPr>
        <w:tabs>
          <w:tab w:val="num" w:pos="180"/>
        </w:tabs>
        <w:ind w:left="180" w:hanging="360"/>
      </w:pPr>
      <w:rPr>
        <w:rFonts w:ascii="Symbol" w:hAnsi="Symbol" w:hint="default"/>
      </w:rPr>
    </w:lvl>
    <w:lvl w:ilvl="4" w:tplc="08090003">
      <w:start w:val="1"/>
      <w:numFmt w:val="bullet"/>
      <w:lvlText w:val="o"/>
      <w:lvlJc w:val="left"/>
      <w:pPr>
        <w:tabs>
          <w:tab w:val="num" w:pos="900"/>
        </w:tabs>
        <w:ind w:left="900" w:hanging="360"/>
      </w:pPr>
      <w:rPr>
        <w:rFonts w:ascii="Courier New" w:hAnsi="Courier New" w:cs="Courier New" w:hint="default"/>
      </w:rPr>
    </w:lvl>
    <w:lvl w:ilvl="5" w:tplc="08090005">
      <w:start w:val="1"/>
      <w:numFmt w:val="bullet"/>
      <w:lvlText w:val=""/>
      <w:lvlJc w:val="left"/>
      <w:pPr>
        <w:tabs>
          <w:tab w:val="num" w:pos="1620"/>
        </w:tabs>
        <w:ind w:left="1620" w:hanging="360"/>
      </w:pPr>
      <w:rPr>
        <w:rFonts w:ascii="Wingdings" w:hAnsi="Wingdings" w:hint="default"/>
      </w:rPr>
    </w:lvl>
    <w:lvl w:ilvl="6" w:tplc="0809000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cs="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27" w15:restartNumberingAfterBreak="0">
    <w:nsid w:val="645137D6"/>
    <w:multiLevelType w:val="hybridMultilevel"/>
    <w:tmpl w:val="B23A024C"/>
    <w:lvl w:ilvl="0" w:tplc="8F40159A">
      <w:start w:val="1"/>
      <w:numFmt w:val="decimal"/>
      <w:lvlText w:val="%1."/>
      <w:lvlJc w:val="left"/>
      <w:pPr>
        <w:tabs>
          <w:tab w:val="num" w:pos="360"/>
        </w:tabs>
        <w:ind w:left="360" w:hanging="360"/>
      </w:pPr>
    </w:lvl>
    <w:lvl w:ilvl="1" w:tplc="2556A03E" w:tentative="1">
      <w:start w:val="1"/>
      <w:numFmt w:val="decimal"/>
      <w:lvlText w:val="%2."/>
      <w:lvlJc w:val="left"/>
      <w:pPr>
        <w:tabs>
          <w:tab w:val="num" w:pos="1080"/>
        </w:tabs>
        <w:ind w:left="1080" w:hanging="360"/>
      </w:pPr>
    </w:lvl>
    <w:lvl w:ilvl="2" w:tplc="EAF8B69E" w:tentative="1">
      <w:start w:val="1"/>
      <w:numFmt w:val="decimal"/>
      <w:lvlText w:val="%3."/>
      <w:lvlJc w:val="left"/>
      <w:pPr>
        <w:tabs>
          <w:tab w:val="num" w:pos="1800"/>
        </w:tabs>
        <w:ind w:left="1800" w:hanging="360"/>
      </w:pPr>
    </w:lvl>
    <w:lvl w:ilvl="3" w:tplc="6C4E6D9A" w:tentative="1">
      <w:start w:val="1"/>
      <w:numFmt w:val="decimal"/>
      <w:lvlText w:val="%4."/>
      <w:lvlJc w:val="left"/>
      <w:pPr>
        <w:tabs>
          <w:tab w:val="num" w:pos="2520"/>
        </w:tabs>
        <w:ind w:left="2520" w:hanging="360"/>
      </w:pPr>
    </w:lvl>
    <w:lvl w:ilvl="4" w:tplc="237CCDE2" w:tentative="1">
      <w:start w:val="1"/>
      <w:numFmt w:val="decimal"/>
      <w:lvlText w:val="%5."/>
      <w:lvlJc w:val="left"/>
      <w:pPr>
        <w:tabs>
          <w:tab w:val="num" w:pos="3240"/>
        </w:tabs>
        <w:ind w:left="3240" w:hanging="360"/>
      </w:pPr>
    </w:lvl>
    <w:lvl w:ilvl="5" w:tplc="0BC4AE8C" w:tentative="1">
      <w:start w:val="1"/>
      <w:numFmt w:val="decimal"/>
      <w:lvlText w:val="%6."/>
      <w:lvlJc w:val="left"/>
      <w:pPr>
        <w:tabs>
          <w:tab w:val="num" w:pos="3960"/>
        </w:tabs>
        <w:ind w:left="3960" w:hanging="360"/>
      </w:pPr>
    </w:lvl>
    <w:lvl w:ilvl="6" w:tplc="D23AB416" w:tentative="1">
      <w:start w:val="1"/>
      <w:numFmt w:val="decimal"/>
      <w:lvlText w:val="%7."/>
      <w:lvlJc w:val="left"/>
      <w:pPr>
        <w:tabs>
          <w:tab w:val="num" w:pos="4680"/>
        </w:tabs>
        <w:ind w:left="4680" w:hanging="360"/>
      </w:pPr>
    </w:lvl>
    <w:lvl w:ilvl="7" w:tplc="32FAEA76" w:tentative="1">
      <w:start w:val="1"/>
      <w:numFmt w:val="decimal"/>
      <w:lvlText w:val="%8."/>
      <w:lvlJc w:val="left"/>
      <w:pPr>
        <w:tabs>
          <w:tab w:val="num" w:pos="5400"/>
        </w:tabs>
        <w:ind w:left="5400" w:hanging="360"/>
      </w:pPr>
    </w:lvl>
    <w:lvl w:ilvl="8" w:tplc="65CEF95A" w:tentative="1">
      <w:start w:val="1"/>
      <w:numFmt w:val="decimal"/>
      <w:lvlText w:val="%9."/>
      <w:lvlJc w:val="left"/>
      <w:pPr>
        <w:tabs>
          <w:tab w:val="num" w:pos="6120"/>
        </w:tabs>
        <w:ind w:left="6120" w:hanging="360"/>
      </w:pPr>
    </w:lvl>
  </w:abstractNum>
  <w:abstractNum w:abstractNumId="28" w15:restartNumberingAfterBreak="0">
    <w:nsid w:val="6CAE2A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E67111"/>
    <w:multiLevelType w:val="hybridMultilevel"/>
    <w:tmpl w:val="C03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268CE"/>
    <w:multiLevelType w:val="multilevel"/>
    <w:tmpl w:val="0809001F"/>
    <w:lvl w:ilvl="0">
      <w:start w:val="1"/>
      <w:numFmt w:val="decimal"/>
      <w:lvlText w:val="%1."/>
      <w:lvlJc w:val="left"/>
      <w:pPr>
        <w:ind w:left="360" w:hanging="360"/>
      </w:pPr>
      <w:rPr>
        <w:rFonts w:hint="default"/>
        <w:b/>
        <w:i w:val="0"/>
        <w:sz w:val="17"/>
      </w:rPr>
    </w:lvl>
    <w:lvl w:ilvl="1">
      <w:start w:val="1"/>
      <w:numFmt w:val="decimal"/>
      <w:lvlText w:val="%1.%2."/>
      <w:lvlJc w:val="left"/>
      <w:pPr>
        <w:ind w:left="792" w:hanging="432"/>
      </w:pPr>
      <w:rPr>
        <w:rFonts w:hint="default"/>
        <w:b/>
        <w:i w:val="0"/>
        <w:sz w:val="1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F02E8B"/>
    <w:multiLevelType w:val="hybridMultilevel"/>
    <w:tmpl w:val="A25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8B16379"/>
    <w:multiLevelType w:val="hybridMultilevel"/>
    <w:tmpl w:val="D79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15246"/>
    <w:multiLevelType w:val="hybridMultilevel"/>
    <w:tmpl w:val="7C0AF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9047DD"/>
    <w:multiLevelType w:val="hybridMultilevel"/>
    <w:tmpl w:val="418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4043D"/>
    <w:multiLevelType w:val="hybridMultilevel"/>
    <w:tmpl w:val="79FC53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44570124">
    <w:abstractNumId w:val="13"/>
  </w:num>
  <w:num w:numId="2" w16cid:durableId="162398705">
    <w:abstractNumId w:val="3"/>
  </w:num>
  <w:num w:numId="3" w16cid:durableId="724723516">
    <w:abstractNumId w:val="0"/>
  </w:num>
  <w:num w:numId="4" w16cid:durableId="833758805">
    <w:abstractNumId w:val="12"/>
  </w:num>
  <w:num w:numId="5" w16cid:durableId="1400977024">
    <w:abstractNumId w:val="30"/>
  </w:num>
  <w:num w:numId="6" w16cid:durableId="316613592">
    <w:abstractNumId w:val="4"/>
  </w:num>
  <w:num w:numId="7" w16cid:durableId="1013411567">
    <w:abstractNumId w:val="19"/>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8" w16cid:durableId="562447202">
    <w:abstractNumId w:val="19"/>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9" w16cid:durableId="951325672">
    <w:abstractNumId w:val="11"/>
  </w:num>
  <w:num w:numId="10" w16cid:durableId="1735858750">
    <w:abstractNumId w:val="32"/>
  </w:num>
  <w:num w:numId="11" w16cid:durableId="1960143817">
    <w:abstractNumId w:val="26"/>
  </w:num>
  <w:num w:numId="12" w16cid:durableId="1445418775">
    <w:abstractNumId w:val="35"/>
  </w:num>
  <w:num w:numId="13" w16cid:durableId="1173691629">
    <w:abstractNumId w:val="23"/>
  </w:num>
  <w:num w:numId="14" w16cid:durableId="1408531643">
    <w:abstractNumId w:val="36"/>
  </w:num>
  <w:num w:numId="15" w16cid:durableId="1689717075">
    <w:abstractNumId w:val="9"/>
  </w:num>
  <w:num w:numId="16" w16cid:durableId="1765345746">
    <w:abstractNumId w:val="33"/>
  </w:num>
  <w:num w:numId="17" w16cid:durableId="1739861400">
    <w:abstractNumId w:val="31"/>
  </w:num>
  <w:num w:numId="18" w16cid:durableId="1362322889">
    <w:abstractNumId w:val="2"/>
  </w:num>
  <w:num w:numId="19" w16cid:durableId="566696032">
    <w:abstractNumId w:val="5"/>
  </w:num>
  <w:num w:numId="20" w16cid:durableId="1453282219">
    <w:abstractNumId w:val="29"/>
  </w:num>
  <w:num w:numId="21" w16cid:durableId="84496781">
    <w:abstractNumId w:val="24"/>
  </w:num>
  <w:num w:numId="22" w16cid:durableId="1290478798">
    <w:abstractNumId w:val="20"/>
  </w:num>
  <w:num w:numId="23" w16cid:durableId="608702015">
    <w:abstractNumId w:val="28"/>
  </w:num>
  <w:num w:numId="24" w16cid:durableId="833299150">
    <w:abstractNumId w:val="16"/>
  </w:num>
  <w:num w:numId="25" w16cid:durableId="1701055255">
    <w:abstractNumId w:val="7"/>
  </w:num>
  <w:num w:numId="26" w16cid:durableId="723874514">
    <w:abstractNumId w:val="10"/>
  </w:num>
  <w:num w:numId="27" w16cid:durableId="1140270382">
    <w:abstractNumId w:val="27"/>
  </w:num>
  <w:num w:numId="28" w16cid:durableId="2123456360">
    <w:abstractNumId w:val="17"/>
  </w:num>
  <w:num w:numId="29" w16cid:durableId="1851213370">
    <w:abstractNumId w:val="21"/>
  </w:num>
  <w:num w:numId="30" w16cid:durableId="1583025799">
    <w:abstractNumId w:val="15"/>
  </w:num>
  <w:num w:numId="31" w16cid:durableId="1368721509">
    <w:abstractNumId w:val="22"/>
  </w:num>
  <w:num w:numId="32" w16cid:durableId="1987397864">
    <w:abstractNumId w:val="14"/>
  </w:num>
  <w:num w:numId="33" w16cid:durableId="551114225">
    <w:abstractNumId w:val="6"/>
  </w:num>
  <w:num w:numId="34" w16cid:durableId="849951024">
    <w:abstractNumId w:val="1"/>
  </w:num>
  <w:num w:numId="35" w16cid:durableId="154147146">
    <w:abstractNumId w:val="8"/>
  </w:num>
  <w:num w:numId="36" w16cid:durableId="1513954930">
    <w:abstractNumId w:val="18"/>
  </w:num>
  <w:num w:numId="37" w16cid:durableId="71045557">
    <w:abstractNumId w:val="34"/>
  </w:num>
  <w:num w:numId="38" w16cid:durableId="59613348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efaultTableStyle w:val="ElexonBasicTable"/>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02FD5"/>
    <w:rsid w:val="000052DA"/>
    <w:rsid w:val="00006235"/>
    <w:rsid w:val="000071EF"/>
    <w:rsid w:val="0001087C"/>
    <w:rsid w:val="00011384"/>
    <w:rsid w:val="000117E1"/>
    <w:rsid w:val="0001182E"/>
    <w:rsid w:val="000122E4"/>
    <w:rsid w:val="00013919"/>
    <w:rsid w:val="00014941"/>
    <w:rsid w:val="00016BB3"/>
    <w:rsid w:val="000202C8"/>
    <w:rsid w:val="00024B20"/>
    <w:rsid w:val="00034C99"/>
    <w:rsid w:val="000425BF"/>
    <w:rsid w:val="00047328"/>
    <w:rsid w:val="000534B2"/>
    <w:rsid w:val="00053B5E"/>
    <w:rsid w:val="000551A3"/>
    <w:rsid w:val="000551C9"/>
    <w:rsid w:val="00057AEA"/>
    <w:rsid w:val="000619AD"/>
    <w:rsid w:val="00063D04"/>
    <w:rsid w:val="00063DC4"/>
    <w:rsid w:val="000644AE"/>
    <w:rsid w:val="00064F56"/>
    <w:rsid w:val="000678F9"/>
    <w:rsid w:val="000743E0"/>
    <w:rsid w:val="00076C3A"/>
    <w:rsid w:val="0007720E"/>
    <w:rsid w:val="000811DF"/>
    <w:rsid w:val="00084A59"/>
    <w:rsid w:val="00084CE9"/>
    <w:rsid w:val="000867CF"/>
    <w:rsid w:val="00087F09"/>
    <w:rsid w:val="00090194"/>
    <w:rsid w:val="000A045B"/>
    <w:rsid w:val="000A0AE7"/>
    <w:rsid w:val="000A38C4"/>
    <w:rsid w:val="000A78D5"/>
    <w:rsid w:val="000A793B"/>
    <w:rsid w:val="000A7BF0"/>
    <w:rsid w:val="000B0BBB"/>
    <w:rsid w:val="000B0F46"/>
    <w:rsid w:val="000B1352"/>
    <w:rsid w:val="000B3037"/>
    <w:rsid w:val="000B6E8B"/>
    <w:rsid w:val="000C3360"/>
    <w:rsid w:val="000C3EC4"/>
    <w:rsid w:val="000C3F95"/>
    <w:rsid w:val="000C4D49"/>
    <w:rsid w:val="000D0765"/>
    <w:rsid w:val="000D09FA"/>
    <w:rsid w:val="000D3B8B"/>
    <w:rsid w:val="000D4A6C"/>
    <w:rsid w:val="000D6539"/>
    <w:rsid w:val="000D7E48"/>
    <w:rsid w:val="000E0749"/>
    <w:rsid w:val="000E14BF"/>
    <w:rsid w:val="000E304F"/>
    <w:rsid w:val="000E4AEF"/>
    <w:rsid w:val="000E734D"/>
    <w:rsid w:val="000F01F4"/>
    <w:rsid w:val="000F0C8D"/>
    <w:rsid w:val="000F73F7"/>
    <w:rsid w:val="00100EFD"/>
    <w:rsid w:val="001032B8"/>
    <w:rsid w:val="00103DE9"/>
    <w:rsid w:val="001048B4"/>
    <w:rsid w:val="0010639D"/>
    <w:rsid w:val="00107C03"/>
    <w:rsid w:val="00110047"/>
    <w:rsid w:val="00110B00"/>
    <w:rsid w:val="00121907"/>
    <w:rsid w:val="00124C9C"/>
    <w:rsid w:val="001258AA"/>
    <w:rsid w:val="00125FA2"/>
    <w:rsid w:val="00134028"/>
    <w:rsid w:val="0013406A"/>
    <w:rsid w:val="00134B88"/>
    <w:rsid w:val="00136310"/>
    <w:rsid w:val="00137F8F"/>
    <w:rsid w:val="00143EC4"/>
    <w:rsid w:val="00145996"/>
    <w:rsid w:val="001460D0"/>
    <w:rsid w:val="00147E8F"/>
    <w:rsid w:val="00151F9B"/>
    <w:rsid w:val="00153100"/>
    <w:rsid w:val="0015587F"/>
    <w:rsid w:val="00161DFF"/>
    <w:rsid w:val="00162CC1"/>
    <w:rsid w:val="00171AB1"/>
    <w:rsid w:val="00175E89"/>
    <w:rsid w:val="00182554"/>
    <w:rsid w:val="001837E4"/>
    <w:rsid w:val="00183CBB"/>
    <w:rsid w:val="00183DCE"/>
    <w:rsid w:val="00191168"/>
    <w:rsid w:val="001932DD"/>
    <w:rsid w:val="00193C3B"/>
    <w:rsid w:val="001944E7"/>
    <w:rsid w:val="00196297"/>
    <w:rsid w:val="00196698"/>
    <w:rsid w:val="001A018B"/>
    <w:rsid w:val="001A6DC3"/>
    <w:rsid w:val="001A7E27"/>
    <w:rsid w:val="001B17A3"/>
    <w:rsid w:val="001B2B74"/>
    <w:rsid w:val="001B3F5C"/>
    <w:rsid w:val="001B6384"/>
    <w:rsid w:val="001C3ACC"/>
    <w:rsid w:val="001C43A1"/>
    <w:rsid w:val="001C5F8C"/>
    <w:rsid w:val="001C787B"/>
    <w:rsid w:val="001D3141"/>
    <w:rsid w:val="001D43CB"/>
    <w:rsid w:val="001D58BD"/>
    <w:rsid w:val="001E03F6"/>
    <w:rsid w:val="001E1FDA"/>
    <w:rsid w:val="001E50B4"/>
    <w:rsid w:val="001E621D"/>
    <w:rsid w:val="001F0244"/>
    <w:rsid w:val="001F1487"/>
    <w:rsid w:val="001F36D9"/>
    <w:rsid w:val="001F5B14"/>
    <w:rsid w:val="00200B4D"/>
    <w:rsid w:val="00202175"/>
    <w:rsid w:val="00202EE0"/>
    <w:rsid w:val="00204AAC"/>
    <w:rsid w:val="002055B0"/>
    <w:rsid w:val="0021342C"/>
    <w:rsid w:val="00213736"/>
    <w:rsid w:val="002140BC"/>
    <w:rsid w:val="00214B3C"/>
    <w:rsid w:val="002177BE"/>
    <w:rsid w:val="00217B78"/>
    <w:rsid w:val="002202E5"/>
    <w:rsid w:val="00221E16"/>
    <w:rsid w:val="002226BD"/>
    <w:rsid w:val="0022317C"/>
    <w:rsid w:val="0022555D"/>
    <w:rsid w:val="00225CA7"/>
    <w:rsid w:val="00226917"/>
    <w:rsid w:val="00226CAF"/>
    <w:rsid w:val="00227311"/>
    <w:rsid w:val="00233090"/>
    <w:rsid w:val="002351F0"/>
    <w:rsid w:val="00237527"/>
    <w:rsid w:val="00244612"/>
    <w:rsid w:val="00247A1C"/>
    <w:rsid w:val="00250039"/>
    <w:rsid w:val="00256616"/>
    <w:rsid w:val="00260CDE"/>
    <w:rsid w:val="00260E41"/>
    <w:rsid w:val="002626FA"/>
    <w:rsid w:val="00263533"/>
    <w:rsid w:val="00265B8B"/>
    <w:rsid w:val="0026756E"/>
    <w:rsid w:val="0026776E"/>
    <w:rsid w:val="00270CD6"/>
    <w:rsid w:val="0027332E"/>
    <w:rsid w:val="00275753"/>
    <w:rsid w:val="0027788D"/>
    <w:rsid w:val="00277985"/>
    <w:rsid w:val="002808D4"/>
    <w:rsid w:val="00281245"/>
    <w:rsid w:val="002833E1"/>
    <w:rsid w:val="00283EB8"/>
    <w:rsid w:val="00284F6E"/>
    <w:rsid w:val="002855CB"/>
    <w:rsid w:val="0029174A"/>
    <w:rsid w:val="00293D85"/>
    <w:rsid w:val="00294BAC"/>
    <w:rsid w:val="00295A1B"/>
    <w:rsid w:val="002964A1"/>
    <w:rsid w:val="0029755C"/>
    <w:rsid w:val="002A28F3"/>
    <w:rsid w:val="002A72F4"/>
    <w:rsid w:val="002B03F4"/>
    <w:rsid w:val="002B04D8"/>
    <w:rsid w:val="002B29D5"/>
    <w:rsid w:val="002B30E1"/>
    <w:rsid w:val="002B3A78"/>
    <w:rsid w:val="002B42AE"/>
    <w:rsid w:val="002B4DF4"/>
    <w:rsid w:val="002C0835"/>
    <w:rsid w:val="002C2973"/>
    <w:rsid w:val="002C2F7A"/>
    <w:rsid w:val="002C4177"/>
    <w:rsid w:val="002C4C62"/>
    <w:rsid w:val="002C4EB7"/>
    <w:rsid w:val="002C65D3"/>
    <w:rsid w:val="002D04C5"/>
    <w:rsid w:val="002D1F76"/>
    <w:rsid w:val="002D321F"/>
    <w:rsid w:val="002D4190"/>
    <w:rsid w:val="002D533B"/>
    <w:rsid w:val="002E06ED"/>
    <w:rsid w:val="002E1F86"/>
    <w:rsid w:val="002E3B9C"/>
    <w:rsid w:val="002E3CE0"/>
    <w:rsid w:val="002E5522"/>
    <w:rsid w:val="002E68F3"/>
    <w:rsid w:val="002F0B3C"/>
    <w:rsid w:val="002F2A06"/>
    <w:rsid w:val="002F2E2B"/>
    <w:rsid w:val="002F6C5F"/>
    <w:rsid w:val="002F7192"/>
    <w:rsid w:val="00301A2D"/>
    <w:rsid w:val="00303B82"/>
    <w:rsid w:val="00305015"/>
    <w:rsid w:val="0030696E"/>
    <w:rsid w:val="00310977"/>
    <w:rsid w:val="00310D64"/>
    <w:rsid w:val="00314400"/>
    <w:rsid w:val="0031548E"/>
    <w:rsid w:val="00316D3E"/>
    <w:rsid w:val="00321A57"/>
    <w:rsid w:val="00321D61"/>
    <w:rsid w:val="0032565F"/>
    <w:rsid w:val="003263AE"/>
    <w:rsid w:val="00326AA0"/>
    <w:rsid w:val="0033241F"/>
    <w:rsid w:val="00335B30"/>
    <w:rsid w:val="00340C27"/>
    <w:rsid w:val="003411EC"/>
    <w:rsid w:val="00341B12"/>
    <w:rsid w:val="00341E3B"/>
    <w:rsid w:val="00344252"/>
    <w:rsid w:val="003454F7"/>
    <w:rsid w:val="0035150D"/>
    <w:rsid w:val="003546D9"/>
    <w:rsid w:val="00354C8E"/>
    <w:rsid w:val="00357AC2"/>
    <w:rsid w:val="00360670"/>
    <w:rsid w:val="0036112A"/>
    <w:rsid w:val="00362547"/>
    <w:rsid w:val="00365A87"/>
    <w:rsid w:val="00370C26"/>
    <w:rsid w:val="00371289"/>
    <w:rsid w:val="00371936"/>
    <w:rsid w:val="00375E65"/>
    <w:rsid w:val="00376411"/>
    <w:rsid w:val="00383384"/>
    <w:rsid w:val="0038723A"/>
    <w:rsid w:val="0038771D"/>
    <w:rsid w:val="00393377"/>
    <w:rsid w:val="0039425C"/>
    <w:rsid w:val="003A0677"/>
    <w:rsid w:val="003A348A"/>
    <w:rsid w:val="003A54C8"/>
    <w:rsid w:val="003A5CB9"/>
    <w:rsid w:val="003A7CFD"/>
    <w:rsid w:val="003B298A"/>
    <w:rsid w:val="003B4E65"/>
    <w:rsid w:val="003B5EC6"/>
    <w:rsid w:val="003C1151"/>
    <w:rsid w:val="003C5731"/>
    <w:rsid w:val="003C5BD4"/>
    <w:rsid w:val="003D3C39"/>
    <w:rsid w:val="003D5E3D"/>
    <w:rsid w:val="003D620E"/>
    <w:rsid w:val="003D774C"/>
    <w:rsid w:val="003E389C"/>
    <w:rsid w:val="003E39B8"/>
    <w:rsid w:val="003F17EB"/>
    <w:rsid w:val="003F4E69"/>
    <w:rsid w:val="003F552F"/>
    <w:rsid w:val="003F579A"/>
    <w:rsid w:val="003F7F02"/>
    <w:rsid w:val="0040684E"/>
    <w:rsid w:val="0041376F"/>
    <w:rsid w:val="00414E29"/>
    <w:rsid w:val="00416C2A"/>
    <w:rsid w:val="004210DC"/>
    <w:rsid w:val="00421EA8"/>
    <w:rsid w:val="00422EC9"/>
    <w:rsid w:val="0042390B"/>
    <w:rsid w:val="00427048"/>
    <w:rsid w:val="00431615"/>
    <w:rsid w:val="00433376"/>
    <w:rsid w:val="0043557E"/>
    <w:rsid w:val="00437715"/>
    <w:rsid w:val="00440068"/>
    <w:rsid w:val="00442667"/>
    <w:rsid w:val="00443A7C"/>
    <w:rsid w:val="004509C9"/>
    <w:rsid w:val="004515FB"/>
    <w:rsid w:val="00452A2A"/>
    <w:rsid w:val="00456B64"/>
    <w:rsid w:val="00464E40"/>
    <w:rsid w:val="004704FF"/>
    <w:rsid w:val="00477191"/>
    <w:rsid w:val="00485627"/>
    <w:rsid w:val="00485DB4"/>
    <w:rsid w:val="00492EA8"/>
    <w:rsid w:val="00496EAF"/>
    <w:rsid w:val="004A01A1"/>
    <w:rsid w:val="004A2C6F"/>
    <w:rsid w:val="004A39A1"/>
    <w:rsid w:val="004A7DD8"/>
    <w:rsid w:val="004B2ABE"/>
    <w:rsid w:val="004B4B3C"/>
    <w:rsid w:val="004B65CF"/>
    <w:rsid w:val="004C16B0"/>
    <w:rsid w:val="004C4FCC"/>
    <w:rsid w:val="004C626E"/>
    <w:rsid w:val="004D0669"/>
    <w:rsid w:val="004D0C5B"/>
    <w:rsid w:val="004D272C"/>
    <w:rsid w:val="004D2B8C"/>
    <w:rsid w:val="004D4723"/>
    <w:rsid w:val="004D6749"/>
    <w:rsid w:val="004E228E"/>
    <w:rsid w:val="004E39D8"/>
    <w:rsid w:val="004E47C9"/>
    <w:rsid w:val="004E5557"/>
    <w:rsid w:val="004E679E"/>
    <w:rsid w:val="004F46F4"/>
    <w:rsid w:val="004F5759"/>
    <w:rsid w:val="00505C15"/>
    <w:rsid w:val="0051017E"/>
    <w:rsid w:val="005101FE"/>
    <w:rsid w:val="00510E4D"/>
    <w:rsid w:val="00511145"/>
    <w:rsid w:val="005128C7"/>
    <w:rsid w:val="00513D90"/>
    <w:rsid w:val="00514843"/>
    <w:rsid w:val="0051626F"/>
    <w:rsid w:val="00517E3E"/>
    <w:rsid w:val="0052029F"/>
    <w:rsid w:val="005229EC"/>
    <w:rsid w:val="00527631"/>
    <w:rsid w:val="00527C76"/>
    <w:rsid w:val="00531ADF"/>
    <w:rsid w:val="00532695"/>
    <w:rsid w:val="00535B5A"/>
    <w:rsid w:val="005369CD"/>
    <w:rsid w:val="00537417"/>
    <w:rsid w:val="0054131D"/>
    <w:rsid w:val="005418B9"/>
    <w:rsid w:val="005427F1"/>
    <w:rsid w:val="005429AA"/>
    <w:rsid w:val="005433CF"/>
    <w:rsid w:val="005504EB"/>
    <w:rsid w:val="00550AF8"/>
    <w:rsid w:val="00551786"/>
    <w:rsid w:val="00552E50"/>
    <w:rsid w:val="005533D9"/>
    <w:rsid w:val="00553C2E"/>
    <w:rsid w:val="00554307"/>
    <w:rsid w:val="00561060"/>
    <w:rsid w:val="00561A0A"/>
    <w:rsid w:val="00566A66"/>
    <w:rsid w:val="0057099A"/>
    <w:rsid w:val="005713F0"/>
    <w:rsid w:val="0057673F"/>
    <w:rsid w:val="00582053"/>
    <w:rsid w:val="005830BA"/>
    <w:rsid w:val="0058313A"/>
    <w:rsid w:val="0058443B"/>
    <w:rsid w:val="00585BA3"/>
    <w:rsid w:val="00586D5C"/>
    <w:rsid w:val="00590943"/>
    <w:rsid w:val="00591B14"/>
    <w:rsid w:val="00593C2D"/>
    <w:rsid w:val="00597B89"/>
    <w:rsid w:val="005A08F3"/>
    <w:rsid w:val="005A4D7B"/>
    <w:rsid w:val="005A7D30"/>
    <w:rsid w:val="005B0118"/>
    <w:rsid w:val="005B072C"/>
    <w:rsid w:val="005B7D3A"/>
    <w:rsid w:val="005C0F4E"/>
    <w:rsid w:val="005C1B85"/>
    <w:rsid w:val="005C2121"/>
    <w:rsid w:val="005C49DD"/>
    <w:rsid w:val="005C5880"/>
    <w:rsid w:val="005C593E"/>
    <w:rsid w:val="005D0A89"/>
    <w:rsid w:val="005D7769"/>
    <w:rsid w:val="005E0034"/>
    <w:rsid w:val="005E163A"/>
    <w:rsid w:val="005E3697"/>
    <w:rsid w:val="005E4438"/>
    <w:rsid w:val="005E519C"/>
    <w:rsid w:val="005E56C5"/>
    <w:rsid w:val="005F1DFE"/>
    <w:rsid w:val="005F222C"/>
    <w:rsid w:val="005F63C1"/>
    <w:rsid w:val="005F7585"/>
    <w:rsid w:val="005F79AB"/>
    <w:rsid w:val="005F7FA8"/>
    <w:rsid w:val="00602E7D"/>
    <w:rsid w:val="0060337E"/>
    <w:rsid w:val="00603EFA"/>
    <w:rsid w:val="00605FD4"/>
    <w:rsid w:val="006077F9"/>
    <w:rsid w:val="00610B6E"/>
    <w:rsid w:val="00612388"/>
    <w:rsid w:val="006158EE"/>
    <w:rsid w:val="00624EDC"/>
    <w:rsid w:val="00625E59"/>
    <w:rsid w:val="00627D0E"/>
    <w:rsid w:val="00630CCA"/>
    <w:rsid w:val="00630D4A"/>
    <w:rsid w:val="006324A3"/>
    <w:rsid w:val="00632EF5"/>
    <w:rsid w:val="00636BE6"/>
    <w:rsid w:val="00640DE0"/>
    <w:rsid w:val="00643F46"/>
    <w:rsid w:val="006461EA"/>
    <w:rsid w:val="00647FAB"/>
    <w:rsid w:val="0065074D"/>
    <w:rsid w:val="00650F39"/>
    <w:rsid w:val="00651F24"/>
    <w:rsid w:val="006524E5"/>
    <w:rsid w:val="00655F12"/>
    <w:rsid w:val="00656E14"/>
    <w:rsid w:val="00664BE0"/>
    <w:rsid w:val="00670F81"/>
    <w:rsid w:val="0067185D"/>
    <w:rsid w:val="00672D21"/>
    <w:rsid w:val="00674D12"/>
    <w:rsid w:val="00677782"/>
    <w:rsid w:val="00684D80"/>
    <w:rsid w:val="00691094"/>
    <w:rsid w:val="00691E72"/>
    <w:rsid w:val="00693599"/>
    <w:rsid w:val="006A2514"/>
    <w:rsid w:val="006A2878"/>
    <w:rsid w:val="006A33A2"/>
    <w:rsid w:val="006A357D"/>
    <w:rsid w:val="006A4877"/>
    <w:rsid w:val="006A5487"/>
    <w:rsid w:val="006A57DC"/>
    <w:rsid w:val="006A67F0"/>
    <w:rsid w:val="006A77BD"/>
    <w:rsid w:val="006A7991"/>
    <w:rsid w:val="006B1803"/>
    <w:rsid w:val="006B1C70"/>
    <w:rsid w:val="006B4454"/>
    <w:rsid w:val="006C00B4"/>
    <w:rsid w:val="006C0A41"/>
    <w:rsid w:val="006C0A75"/>
    <w:rsid w:val="006C5E01"/>
    <w:rsid w:val="006C5FF3"/>
    <w:rsid w:val="006D0317"/>
    <w:rsid w:val="006D42AF"/>
    <w:rsid w:val="006D740E"/>
    <w:rsid w:val="006E1EA3"/>
    <w:rsid w:val="006F0122"/>
    <w:rsid w:val="006F1087"/>
    <w:rsid w:val="006F7595"/>
    <w:rsid w:val="006F799F"/>
    <w:rsid w:val="00706626"/>
    <w:rsid w:val="00706920"/>
    <w:rsid w:val="007131BE"/>
    <w:rsid w:val="007161FF"/>
    <w:rsid w:val="0071691E"/>
    <w:rsid w:val="007211FC"/>
    <w:rsid w:val="0072282A"/>
    <w:rsid w:val="00723EC7"/>
    <w:rsid w:val="00727848"/>
    <w:rsid w:val="00732400"/>
    <w:rsid w:val="007344D3"/>
    <w:rsid w:val="007351BE"/>
    <w:rsid w:val="00736237"/>
    <w:rsid w:val="0073660F"/>
    <w:rsid w:val="0073752E"/>
    <w:rsid w:val="00737829"/>
    <w:rsid w:val="00737999"/>
    <w:rsid w:val="007461AD"/>
    <w:rsid w:val="0074756E"/>
    <w:rsid w:val="00750942"/>
    <w:rsid w:val="007560FE"/>
    <w:rsid w:val="007566B1"/>
    <w:rsid w:val="0075774B"/>
    <w:rsid w:val="00757E68"/>
    <w:rsid w:val="00764538"/>
    <w:rsid w:val="00764D8C"/>
    <w:rsid w:val="00765013"/>
    <w:rsid w:val="00771E35"/>
    <w:rsid w:val="007730FE"/>
    <w:rsid w:val="0077359A"/>
    <w:rsid w:val="00775BC8"/>
    <w:rsid w:val="00777B13"/>
    <w:rsid w:val="00777B8D"/>
    <w:rsid w:val="007804CB"/>
    <w:rsid w:val="00790171"/>
    <w:rsid w:val="007905D1"/>
    <w:rsid w:val="00791EA2"/>
    <w:rsid w:val="00793540"/>
    <w:rsid w:val="007935D5"/>
    <w:rsid w:val="00794B98"/>
    <w:rsid w:val="00796FC1"/>
    <w:rsid w:val="00797021"/>
    <w:rsid w:val="0079724C"/>
    <w:rsid w:val="007A0BE0"/>
    <w:rsid w:val="007A26EE"/>
    <w:rsid w:val="007A4794"/>
    <w:rsid w:val="007B21B5"/>
    <w:rsid w:val="007B5002"/>
    <w:rsid w:val="007B61C8"/>
    <w:rsid w:val="007B7230"/>
    <w:rsid w:val="007B7EAA"/>
    <w:rsid w:val="007C1A33"/>
    <w:rsid w:val="007C38CF"/>
    <w:rsid w:val="007C43A5"/>
    <w:rsid w:val="007C4770"/>
    <w:rsid w:val="007C631B"/>
    <w:rsid w:val="007C7005"/>
    <w:rsid w:val="007D0604"/>
    <w:rsid w:val="007D3155"/>
    <w:rsid w:val="007D34E2"/>
    <w:rsid w:val="007D54EC"/>
    <w:rsid w:val="007D5E99"/>
    <w:rsid w:val="007D78F8"/>
    <w:rsid w:val="007E4398"/>
    <w:rsid w:val="007F0EE3"/>
    <w:rsid w:val="007F1A2A"/>
    <w:rsid w:val="00800DEE"/>
    <w:rsid w:val="00802929"/>
    <w:rsid w:val="00803391"/>
    <w:rsid w:val="00803A0E"/>
    <w:rsid w:val="008060A5"/>
    <w:rsid w:val="0080680C"/>
    <w:rsid w:val="008075A8"/>
    <w:rsid w:val="008117C8"/>
    <w:rsid w:val="008222C3"/>
    <w:rsid w:val="00824224"/>
    <w:rsid w:val="00824F47"/>
    <w:rsid w:val="00824F87"/>
    <w:rsid w:val="008306A7"/>
    <w:rsid w:val="008312A2"/>
    <w:rsid w:val="0083260C"/>
    <w:rsid w:val="00832D21"/>
    <w:rsid w:val="00832F59"/>
    <w:rsid w:val="008345BA"/>
    <w:rsid w:val="008409F5"/>
    <w:rsid w:val="00840B1F"/>
    <w:rsid w:val="00841081"/>
    <w:rsid w:val="00843366"/>
    <w:rsid w:val="00846393"/>
    <w:rsid w:val="008479FE"/>
    <w:rsid w:val="008502D7"/>
    <w:rsid w:val="0085152A"/>
    <w:rsid w:val="00852507"/>
    <w:rsid w:val="00853AB2"/>
    <w:rsid w:val="00857CDC"/>
    <w:rsid w:val="008602A0"/>
    <w:rsid w:val="00860610"/>
    <w:rsid w:val="00860CDE"/>
    <w:rsid w:val="00861AA9"/>
    <w:rsid w:val="00861B73"/>
    <w:rsid w:val="00863415"/>
    <w:rsid w:val="008645DE"/>
    <w:rsid w:val="008661B3"/>
    <w:rsid w:val="00867E08"/>
    <w:rsid w:val="0087415C"/>
    <w:rsid w:val="008744AE"/>
    <w:rsid w:val="00875B37"/>
    <w:rsid w:val="0087719A"/>
    <w:rsid w:val="00877C33"/>
    <w:rsid w:val="008816F9"/>
    <w:rsid w:val="00881C0D"/>
    <w:rsid w:val="00892664"/>
    <w:rsid w:val="00892B30"/>
    <w:rsid w:val="008946DB"/>
    <w:rsid w:val="00894F9F"/>
    <w:rsid w:val="00897E47"/>
    <w:rsid w:val="008A017E"/>
    <w:rsid w:val="008A0A91"/>
    <w:rsid w:val="008A0C13"/>
    <w:rsid w:val="008A0E7B"/>
    <w:rsid w:val="008A12BC"/>
    <w:rsid w:val="008A16C2"/>
    <w:rsid w:val="008A2ECC"/>
    <w:rsid w:val="008A3ACD"/>
    <w:rsid w:val="008B1569"/>
    <w:rsid w:val="008C07D4"/>
    <w:rsid w:val="008C1D48"/>
    <w:rsid w:val="008D0B78"/>
    <w:rsid w:val="008D0BA5"/>
    <w:rsid w:val="008D2459"/>
    <w:rsid w:val="008D2AA3"/>
    <w:rsid w:val="008D38B0"/>
    <w:rsid w:val="008D4068"/>
    <w:rsid w:val="008DB8C0"/>
    <w:rsid w:val="008E2C3D"/>
    <w:rsid w:val="008F0321"/>
    <w:rsid w:val="008F099A"/>
    <w:rsid w:val="008F4B86"/>
    <w:rsid w:val="008F4F0F"/>
    <w:rsid w:val="0090308A"/>
    <w:rsid w:val="00903894"/>
    <w:rsid w:val="00904932"/>
    <w:rsid w:val="009056D8"/>
    <w:rsid w:val="0091216C"/>
    <w:rsid w:val="00912F35"/>
    <w:rsid w:val="00914C8D"/>
    <w:rsid w:val="0091604F"/>
    <w:rsid w:val="009205D6"/>
    <w:rsid w:val="00924C1B"/>
    <w:rsid w:val="00924F48"/>
    <w:rsid w:val="00924FC6"/>
    <w:rsid w:val="00925D57"/>
    <w:rsid w:val="00926E47"/>
    <w:rsid w:val="00932214"/>
    <w:rsid w:val="00933D57"/>
    <w:rsid w:val="0093434A"/>
    <w:rsid w:val="00937090"/>
    <w:rsid w:val="009377EA"/>
    <w:rsid w:val="0094533B"/>
    <w:rsid w:val="0094665D"/>
    <w:rsid w:val="00950CE5"/>
    <w:rsid w:val="00953FCD"/>
    <w:rsid w:val="009546EB"/>
    <w:rsid w:val="009550AF"/>
    <w:rsid w:val="00957495"/>
    <w:rsid w:val="009606ED"/>
    <w:rsid w:val="00960D82"/>
    <w:rsid w:val="00961537"/>
    <w:rsid w:val="0096339A"/>
    <w:rsid w:val="009641B1"/>
    <w:rsid w:val="0096785A"/>
    <w:rsid w:val="00977766"/>
    <w:rsid w:val="0097795E"/>
    <w:rsid w:val="009806B6"/>
    <w:rsid w:val="0098206A"/>
    <w:rsid w:val="009921FB"/>
    <w:rsid w:val="009943F7"/>
    <w:rsid w:val="00996912"/>
    <w:rsid w:val="009A0701"/>
    <w:rsid w:val="009A0EA7"/>
    <w:rsid w:val="009A4F56"/>
    <w:rsid w:val="009A5E85"/>
    <w:rsid w:val="009A66FE"/>
    <w:rsid w:val="009A698C"/>
    <w:rsid w:val="009A7AD3"/>
    <w:rsid w:val="009B0522"/>
    <w:rsid w:val="009B1E3D"/>
    <w:rsid w:val="009B5A50"/>
    <w:rsid w:val="009C26A8"/>
    <w:rsid w:val="009C3457"/>
    <w:rsid w:val="009C7819"/>
    <w:rsid w:val="009C7889"/>
    <w:rsid w:val="009D13AF"/>
    <w:rsid w:val="009D1D53"/>
    <w:rsid w:val="009D27DC"/>
    <w:rsid w:val="009D390C"/>
    <w:rsid w:val="009D5226"/>
    <w:rsid w:val="009D5B37"/>
    <w:rsid w:val="009D5D39"/>
    <w:rsid w:val="009E037F"/>
    <w:rsid w:val="009E369D"/>
    <w:rsid w:val="009E5334"/>
    <w:rsid w:val="009E6EB0"/>
    <w:rsid w:val="009E7869"/>
    <w:rsid w:val="009E79C8"/>
    <w:rsid w:val="009F066E"/>
    <w:rsid w:val="009F2A5E"/>
    <w:rsid w:val="009F38B2"/>
    <w:rsid w:val="009F3C0B"/>
    <w:rsid w:val="009F4949"/>
    <w:rsid w:val="009F5119"/>
    <w:rsid w:val="009F5E5B"/>
    <w:rsid w:val="00A00D73"/>
    <w:rsid w:val="00A02F6F"/>
    <w:rsid w:val="00A046EF"/>
    <w:rsid w:val="00A05891"/>
    <w:rsid w:val="00A06139"/>
    <w:rsid w:val="00A10A25"/>
    <w:rsid w:val="00A11376"/>
    <w:rsid w:val="00A118D8"/>
    <w:rsid w:val="00A12172"/>
    <w:rsid w:val="00A14D94"/>
    <w:rsid w:val="00A16B76"/>
    <w:rsid w:val="00A2063E"/>
    <w:rsid w:val="00A2154A"/>
    <w:rsid w:val="00A22104"/>
    <w:rsid w:val="00A224A4"/>
    <w:rsid w:val="00A30868"/>
    <w:rsid w:val="00A31446"/>
    <w:rsid w:val="00A342D0"/>
    <w:rsid w:val="00A34AD6"/>
    <w:rsid w:val="00A40076"/>
    <w:rsid w:val="00A40C6D"/>
    <w:rsid w:val="00A43147"/>
    <w:rsid w:val="00A43600"/>
    <w:rsid w:val="00A43A0E"/>
    <w:rsid w:val="00A45FB5"/>
    <w:rsid w:val="00A537D9"/>
    <w:rsid w:val="00A548F0"/>
    <w:rsid w:val="00A55320"/>
    <w:rsid w:val="00A55CED"/>
    <w:rsid w:val="00A562F5"/>
    <w:rsid w:val="00A61EA5"/>
    <w:rsid w:val="00A635DB"/>
    <w:rsid w:val="00A646F7"/>
    <w:rsid w:val="00A672A9"/>
    <w:rsid w:val="00A677F5"/>
    <w:rsid w:val="00A711B2"/>
    <w:rsid w:val="00A72987"/>
    <w:rsid w:val="00A745D6"/>
    <w:rsid w:val="00A74F80"/>
    <w:rsid w:val="00A76C6F"/>
    <w:rsid w:val="00A80F05"/>
    <w:rsid w:val="00A81623"/>
    <w:rsid w:val="00A81ECB"/>
    <w:rsid w:val="00A82AE1"/>
    <w:rsid w:val="00A840FF"/>
    <w:rsid w:val="00A8435E"/>
    <w:rsid w:val="00A85ACF"/>
    <w:rsid w:val="00A86AE7"/>
    <w:rsid w:val="00A929C5"/>
    <w:rsid w:val="00A92AE4"/>
    <w:rsid w:val="00A952CE"/>
    <w:rsid w:val="00A9559F"/>
    <w:rsid w:val="00A963DA"/>
    <w:rsid w:val="00A9681A"/>
    <w:rsid w:val="00A9783F"/>
    <w:rsid w:val="00AA02FD"/>
    <w:rsid w:val="00AA06FD"/>
    <w:rsid w:val="00AA070B"/>
    <w:rsid w:val="00AA3667"/>
    <w:rsid w:val="00AA49E7"/>
    <w:rsid w:val="00AA57F7"/>
    <w:rsid w:val="00AA6D2A"/>
    <w:rsid w:val="00AB196D"/>
    <w:rsid w:val="00AC33B2"/>
    <w:rsid w:val="00AC4533"/>
    <w:rsid w:val="00AC5400"/>
    <w:rsid w:val="00AC6743"/>
    <w:rsid w:val="00AD0F81"/>
    <w:rsid w:val="00AD3286"/>
    <w:rsid w:val="00AD42DD"/>
    <w:rsid w:val="00AD4E49"/>
    <w:rsid w:val="00AD50AF"/>
    <w:rsid w:val="00AD6787"/>
    <w:rsid w:val="00AE4BB6"/>
    <w:rsid w:val="00AE6A80"/>
    <w:rsid w:val="00AF1E6D"/>
    <w:rsid w:val="00AF2398"/>
    <w:rsid w:val="00AF4AE2"/>
    <w:rsid w:val="00AF65C8"/>
    <w:rsid w:val="00AF7BDB"/>
    <w:rsid w:val="00B0254B"/>
    <w:rsid w:val="00B126D2"/>
    <w:rsid w:val="00B14091"/>
    <w:rsid w:val="00B142DB"/>
    <w:rsid w:val="00B14826"/>
    <w:rsid w:val="00B20F2E"/>
    <w:rsid w:val="00B26C99"/>
    <w:rsid w:val="00B32F68"/>
    <w:rsid w:val="00B33F02"/>
    <w:rsid w:val="00B36AA2"/>
    <w:rsid w:val="00B41C00"/>
    <w:rsid w:val="00B437F5"/>
    <w:rsid w:val="00B453B7"/>
    <w:rsid w:val="00B46535"/>
    <w:rsid w:val="00B5112E"/>
    <w:rsid w:val="00B523D1"/>
    <w:rsid w:val="00B5291F"/>
    <w:rsid w:val="00B534FD"/>
    <w:rsid w:val="00B53712"/>
    <w:rsid w:val="00B53B94"/>
    <w:rsid w:val="00B55C71"/>
    <w:rsid w:val="00B61319"/>
    <w:rsid w:val="00B61403"/>
    <w:rsid w:val="00B61CC4"/>
    <w:rsid w:val="00B625DE"/>
    <w:rsid w:val="00B63954"/>
    <w:rsid w:val="00B658FF"/>
    <w:rsid w:val="00B6715F"/>
    <w:rsid w:val="00B701FD"/>
    <w:rsid w:val="00B7023F"/>
    <w:rsid w:val="00B70243"/>
    <w:rsid w:val="00B706A4"/>
    <w:rsid w:val="00B76CDE"/>
    <w:rsid w:val="00B77319"/>
    <w:rsid w:val="00B841F3"/>
    <w:rsid w:val="00B85570"/>
    <w:rsid w:val="00B86D2D"/>
    <w:rsid w:val="00B87B44"/>
    <w:rsid w:val="00B94560"/>
    <w:rsid w:val="00B96C02"/>
    <w:rsid w:val="00BA06BC"/>
    <w:rsid w:val="00BA0E67"/>
    <w:rsid w:val="00BA3D8A"/>
    <w:rsid w:val="00BA4845"/>
    <w:rsid w:val="00BA6AAD"/>
    <w:rsid w:val="00BB22CC"/>
    <w:rsid w:val="00BB3BC0"/>
    <w:rsid w:val="00BB51C7"/>
    <w:rsid w:val="00BB5210"/>
    <w:rsid w:val="00BB5A03"/>
    <w:rsid w:val="00BC030A"/>
    <w:rsid w:val="00BC3CD2"/>
    <w:rsid w:val="00BC6F33"/>
    <w:rsid w:val="00BCE8C7"/>
    <w:rsid w:val="00BD0612"/>
    <w:rsid w:val="00BD452B"/>
    <w:rsid w:val="00BD643B"/>
    <w:rsid w:val="00BE16D8"/>
    <w:rsid w:val="00BE34A8"/>
    <w:rsid w:val="00BE35A0"/>
    <w:rsid w:val="00BE41BF"/>
    <w:rsid w:val="00BF3777"/>
    <w:rsid w:val="00BF721F"/>
    <w:rsid w:val="00C0058D"/>
    <w:rsid w:val="00C00E90"/>
    <w:rsid w:val="00C05C6B"/>
    <w:rsid w:val="00C07B56"/>
    <w:rsid w:val="00C100EA"/>
    <w:rsid w:val="00C1121F"/>
    <w:rsid w:val="00C12829"/>
    <w:rsid w:val="00C156B6"/>
    <w:rsid w:val="00C16E52"/>
    <w:rsid w:val="00C2261D"/>
    <w:rsid w:val="00C22ED1"/>
    <w:rsid w:val="00C2460B"/>
    <w:rsid w:val="00C2729F"/>
    <w:rsid w:val="00C2751B"/>
    <w:rsid w:val="00C31012"/>
    <w:rsid w:val="00C32F6C"/>
    <w:rsid w:val="00C330C3"/>
    <w:rsid w:val="00C335DA"/>
    <w:rsid w:val="00C4169B"/>
    <w:rsid w:val="00C42B15"/>
    <w:rsid w:val="00C42F75"/>
    <w:rsid w:val="00C42FC8"/>
    <w:rsid w:val="00C44422"/>
    <w:rsid w:val="00C44833"/>
    <w:rsid w:val="00C4747F"/>
    <w:rsid w:val="00C50A59"/>
    <w:rsid w:val="00C51243"/>
    <w:rsid w:val="00C51C7E"/>
    <w:rsid w:val="00C52AB7"/>
    <w:rsid w:val="00C53E85"/>
    <w:rsid w:val="00C56F2C"/>
    <w:rsid w:val="00C57E72"/>
    <w:rsid w:val="00C62FEC"/>
    <w:rsid w:val="00C65E89"/>
    <w:rsid w:val="00C660BD"/>
    <w:rsid w:val="00C663C8"/>
    <w:rsid w:val="00C66B92"/>
    <w:rsid w:val="00C70663"/>
    <w:rsid w:val="00C70852"/>
    <w:rsid w:val="00C71655"/>
    <w:rsid w:val="00C77EA1"/>
    <w:rsid w:val="00C8188B"/>
    <w:rsid w:val="00C82CFF"/>
    <w:rsid w:val="00C85012"/>
    <w:rsid w:val="00C860AC"/>
    <w:rsid w:val="00C9616D"/>
    <w:rsid w:val="00C961FF"/>
    <w:rsid w:val="00C97BC7"/>
    <w:rsid w:val="00CA1176"/>
    <w:rsid w:val="00CA6B99"/>
    <w:rsid w:val="00CA77C4"/>
    <w:rsid w:val="00CA7A1F"/>
    <w:rsid w:val="00CB0714"/>
    <w:rsid w:val="00CB4261"/>
    <w:rsid w:val="00CB6F32"/>
    <w:rsid w:val="00CB7C5A"/>
    <w:rsid w:val="00CC0225"/>
    <w:rsid w:val="00CC1066"/>
    <w:rsid w:val="00CC16FD"/>
    <w:rsid w:val="00CC45D7"/>
    <w:rsid w:val="00CC7437"/>
    <w:rsid w:val="00CD13BC"/>
    <w:rsid w:val="00CD1C3D"/>
    <w:rsid w:val="00CD1DDD"/>
    <w:rsid w:val="00CD59FC"/>
    <w:rsid w:val="00CD6BA8"/>
    <w:rsid w:val="00CE04AC"/>
    <w:rsid w:val="00CE1E8B"/>
    <w:rsid w:val="00CE251C"/>
    <w:rsid w:val="00CE2CB3"/>
    <w:rsid w:val="00CE2CD3"/>
    <w:rsid w:val="00CE39B1"/>
    <w:rsid w:val="00CF1AA1"/>
    <w:rsid w:val="00CF1E51"/>
    <w:rsid w:val="00CF3C9B"/>
    <w:rsid w:val="00CF3F69"/>
    <w:rsid w:val="00CF49C7"/>
    <w:rsid w:val="00CF52C6"/>
    <w:rsid w:val="00CF7251"/>
    <w:rsid w:val="00D005BD"/>
    <w:rsid w:val="00D03854"/>
    <w:rsid w:val="00D03E89"/>
    <w:rsid w:val="00D04216"/>
    <w:rsid w:val="00D045A6"/>
    <w:rsid w:val="00D07165"/>
    <w:rsid w:val="00D07618"/>
    <w:rsid w:val="00D10E21"/>
    <w:rsid w:val="00D11B86"/>
    <w:rsid w:val="00D16734"/>
    <w:rsid w:val="00D177E0"/>
    <w:rsid w:val="00D21BFD"/>
    <w:rsid w:val="00D2357E"/>
    <w:rsid w:val="00D245EF"/>
    <w:rsid w:val="00D259EC"/>
    <w:rsid w:val="00D25E17"/>
    <w:rsid w:val="00D26A04"/>
    <w:rsid w:val="00D27FDF"/>
    <w:rsid w:val="00D30AB8"/>
    <w:rsid w:val="00D30B2F"/>
    <w:rsid w:val="00D31E0A"/>
    <w:rsid w:val="00D33340"/>
    <w:rsid w:val="00D366BC"/>
    <w:rsid w:val="00D40716"/>
    <w:rsid w:val="00D4141A"/>
    <w:rsid w:val="00D51039"/>
    <w:rsid w:val="00D51932"/>
    <w:rsid w:val="00D53C17"/>
    <w:rsid w:val="00D5426D"/>
    <w:rsid w:val="00D548FF"/>
    <w:rsid w:val="00D573FC"/>
    <w:rsid w:val="00D70274"/>
    <w:rsid w:val="00D70A75"/>
    <w:rsid w:val="00D72E14"/>
    <w:rsid w:val="00D7364B"/>
    <w:rsid w:val="00D74672"/>
    <w:rsid w:val="00D74AEC"/>
    <w:rsid w:val="00D763C2"/>
    <w:rsid w:val="00D769F6"/>
    <w:rsid w:val="00D87C80"/>
    <w:rsid w:val="00D938F9"/>
    <w:rsid w:val="00D94CB0"/>
    <w:rsid w:val="00D95C8E"/>
    <w:rsid w:val="00D96220"/>
    <w:rsid w:val="00DA0610"/>
    <w:rsid w:val="00DA7370"/>
    <w:rsid w:val="00DA7DFB"/>
    <w:rsid w:val="00DB454A"/>
    <w:rsid w:val="00DB7284"/>
    <w:rsid w:val="00DB7813"/>
    <w:rsid w:val="00DC1214"/>
    <w:rsid w:val="00DC2816"/>
    <w:rsid w:val="00DC34C0"/>
    <w:rsid w:val="00DC598C"/>
    <w:rsid w:val="00DC72F4"/>
    <w:rsid w:val="00DD094C"/>
    <w:rsid w:val="00DD0965"/>
    <w:rsid w:val="00DD0CF2"/>
    <w:rsid w:val="00DD57EC"/>
    <w:rsid w:val="00DD5E3A"/>
    <w:rsid w:val="00DD5E95"/>
    <w:rsid w:val="00DD5EC3"/>
    <w:rsid w:val="00DD6331"/>
    <w:rsid w:val="00DE2FF9"/>
    <w:rsid w:val="00DF1A93"/>
    <w:rsid w:val="00DF1D9A"/>
    <w:rsid w:val="00DF20B2"/>
    <w:rsid w:val="00DF6353"/>
    <w:rsid w:val="00DF68B7"/>
    <w:rsid w:val="00E00CFE"/>
    <w:rsid w:val="00E03B82"/>
    <w:rsid w:val="00E072FE"/>
    <w:rsid w:val="00E07469"/>
    <w:rsid w:val="00E10CFB"/>
    <w:rsid w:val="00E14035"/>
    <w:rsid w:val="00E174AA"/>
    <w:rsid w:val="00E17C77"/>
    <w:rsid w:val="00E20B3C"/>
    <w:rsid w:val="00E22343"/>
    <w:rsid w:val="00E2427A"/>
    <w:rsid w:val="00E249BA"/>
    <w:rsid w:val="00E25D94"/>
    <w:rsid w:val="00E309D6"/>
    <w:rsid w:val="00E37288"/>
    <w:rsid w:val="00E40B6D"/>
    <w:rsid w:val="00E42681"/>
    <w:rsid w:val="00E46A70"/>
    <w:rsid w:val="00E46F71"/>
    <w:rsid w:val="00E50124"/>
    <w:rsid w:val="00E51466"/>
    <w:rsid w:val="00E535A2"/>
    <w:rsid w:val="00E54559"/>
    <w:rsid w:val="00E55C97"/>
    <w:rsid w:val="00E6009D"/>
    <w:rsid w:val="00E620EC"/>
    <w:rsid w:val="00E645F4"/>
    <w:rsid w:val="00E7057C"/>
    <w:rsid w:val="00E710FA"/>
    <w:rsid w:val="00E7199D"/>
    <w:rsid w:val="00E720F1"/>
    <w:rsid w:val="00E72E1B"/>
    <w:rsid w:val="00E73FC2"/>
    <w:rsid w:val="00E757ED"/>
    <w:rsid w:val="00E85582"/>
    <w:rsid w:val="00E86758"/>
    <w:rsid w:val="00E86804"/>
    <w:rsid w:val="00E94316"/>
    <w:rsid w:val="00E943B5"/>
    <w:rsid w:val="00EA08AA"/>
    <w:rsid w:val="00EA4A67"/>
    <w:rsid w:val="00EB392E"/>
    <w:rsid w:val="00EB56CB"/>
    <w:rsid w:val="00EB62D4"/>
    <w:rsid w:val="00EC018E"/>
    <w:rsid w:val="00EC05FE"/>
    <w:rsid w:val="00EC0807"/>
    <w:rsid w:val="00EC2572"/>
    <w:rsid w:val="00EC5306"/>
    <w:rsid w:val="00ED0E02"/>
    <w:rsid w:val="00ED1230"/>
    <w:rsid w:val="00ED17EB"/>
    <w:rsid w:val="00ED1823"/>
    <w:rsid w:val="00EE0337"/>
    <w:rsid w:val="00EE4EE7"/>
    <w:rsid w:val="00EE7E48"/>
    <w:rsid w:val="00EE7F53"/>
    <w:rsid w:val="00EF2AAE"/>
    <w:rsid w:val="00EF3839"/>
    <w:rsid w:val="00EF398E"/>
    <w:rsid w:val="00EF4263"/>
    <w:rsid w:val="00F027A4"/>
    <w:rsid w:val="00F0668E"/>
    <w:rsid w:val="00F06A93"/>
    <w:rsid w:val="00F10419"/>
    <w:rsid w:val="00F14674"/>
    <w:rsid w:val="00F14B16"/>
    <w:rsid w:val="00F15A22"/>
    <w:rsid w:val="00F178E5"/>
    <w:rsid w:val="00F21237"/>
    <w:rsid w:val="00F23417"/>
    <w:rsid w:val="00F23C5D"/>
    <w:rsid w:val="00F24BA3"/>
    <w:rsid w:val="00F251A3"/>
    <w:rsid w:val="00F30E3B"/>
    <w:rsid w:val="00F33D25"/>
    <w:rsid w:val="00F346D7"/>
    <w:rsid w:val="00F37521"/>
    <w:rsid w:val="00F41B94"/>
    <w:rsid w:val="00F42D99"/>
    <w:rsid w:val="00F43087"/>
    <w:rsid w:val="00F5043C"/>
    <w:rsid w:val="00F54098"/>
    <w:rsid w:val="00F5586A"/>
    <w:rsid w:val="00F60F16"/>
    <w:rsid w:val="00F6156E"/>
    <w:rsid w:val="00F62C5B"/>
    <w:rsid w:val="00F71A0E"/>
    <w:rsid w:val="00F84704"/>
    <w:rsid w:val="00F84B31"/>
    <w:rsid w:val="00F86912"/>
    <w:rsid w:val="00F86A0D"/>
    <w:rsid w:val="00F902D6"/>
    <w:rsid w:val="00F90BB1"/>
    <w:rsid w:val="00F94CF8"/>
    <w:rsid w:val="00F97125"/>
    <w:rsid w:val="00FA4E2F"/>
    <w:rsid w:val="00FA787B"/>
    <w:rsid w:val="00FB3D4C"/>
    <w:rsid w:val="00FC1DCC"/>
    <w:rsid w:val="00FC24A8"/>
    <w:rsid w:val="00FC277F"/>
    <w:rsid w:val="00FC7A4A"/>
    <w:rsid w:val="00FC7AAB"/>
    <w:rsid w:val="00FD3F6F"/>
    <w:rsid w:val="00FD5BE0"/>
    <w:rsid w:val="00FD65CD"/>
    <w:rsid w:val="00FD7563"/>
    <w:rsid w:val="00FE05C1"/>
    <w:rsid w:val="00FE2312"/>
    <w:rsid w:val="00FE290A"/>
    <w:rsid w:val="00FE3070"/>
    <w:rsid w:val="00FF0293"/>
    <w:rsid w:val="00FF29E7"/>
    <w:rsid w:val="00FF30DC"/>
    <w:rsid w:val="00FF3408"/>
    <w:rsid w:val="00FF43EF"/>
    <w:rsid w:val="00FF5C15"/>
    <w:rsid w:val="0137368E"/>
    <w:rsid w:val="01B0288D"/>
    <w:rsid w:val="01E67A7C"/>
    <w:rsid w:val="025349CD"/>
    <w:rsid w:val="0381E636"/>
    <w:rsid w:val="0483F249"/>
    <w:rsid w:val="04ECEE1E"/>
    <w:rsid w:val="057E399A"/>
    <w:rsid w:val="05CA854B"/>
    <w:rsid w:val="05D90D80"/>
    <w:rsid w:val="0614AEF9"/>
    <w:rsid w:val="064A670B"/>
    <w:rsid w:val="06863BA7"/>
    <w:rsid w:val="069AF963"/>
    <w:rsid w:val="06DCBF73"/>
    <w:rsid w:val="072F2146"/>
    <w:rsid w:val="0864BCD1"/>
    <w:rsid w:val="094C629C"/>
    <w:rsid w:val="0A5E6B38"/>
    <w:rsid w:val="0AC5D8D7"/>
    <w:rsid w:val="0B4AF5B9"/>
    <w:rsid w:val="0B70AF60"/>
    <w:rsid w:val="0BDAAA55"/>
    <w:rsid w:val="0C492D7B"/>
    <w:rsid w:val="0E6037E9"/>
    <w:rsid w:val="0EB42123"/>
    <w:rsid w:val="0EF9EE32"/>
    <w:rsid w:val="0F41F6F5"/>
    <w:rsid w:val="108CF042"/>
    <w:rsid w:val="1107954C"/>
    <w:rsid w:val="11578B10"/>
    <w:rsid w:val="118C85CD"/>
    <w:rsid w:val="11E50098"/>
    <w:rsid w:val="13CE018F"/>
    <w:rsid w:val="13F9EBB0"/>
    <w:rsid w:val="15E74F66"/>
    <w:rsid w:val="17E08B05"/>
    <w:rsid w:val="17F2A0DF"/>
    <w:rsid w:val="18519EBB"/>
    <w:rsid w:val="1A1D45BB"/>
    <w:rsid w:val="1A298325"/>
    <w:rsid w:val="1A388DC9"/>
    <w:rsid w:val="1A8F7853"/>
    <w:rsid w:val="1B89759A"/>
    <w:rsid w:val="1BA18326"/>
    <w:rsid w:val="1C50F16C"/>
    <w:rsid w:val="1C75BEBC"/>
    <w:rsid w:val="1D4FAF0E"/>
    <w:rsid w:val="1DB36EFA"/>
    <w:rsid w:val="1DDFF4B3"/>
    <w:rsid w:val="1DE5CDA5"/>
    <w:rsid w:val="1DFF920D"/>
    <w:rsid w:val="1EDEF442"/>
    <w:rsid w:val="1EF8C7FF"/>
    <w:rsid w:val="1F16FBD5"/>
    <w:rsid w:val="1F1E3A1F"/>
    <w:rsid w:val="1F2D3520"/>
    <w:rsid w:val="1FDA48AF"/>
    <w:rsid w:val="21647004"/>
    <w:rsid w:val="21F2E92D"/>
    <w:rsid w:val="221AB8B3"/>
    <w:rsid w:val="228AAF45"/>
    <w:rsid w:val="22A711B1"/>
    <w:rsid w:val="235D64CB"/>
    <w:rsid w:val="23CA9827"/>
    <w:rsid w:val="24308B06"/>
    <w:rsid w:val="255BB241"/>
    <w:rsid w:val="257ABECA"/>
    <w:rsid w:val="25A265C9"/>
    <w:rsid w:val="25EAA613"/>
    <w:rsid w:val="26724AFB"/>
    <w:rsid w:val="26A65916"/>
    <w:rsid w:val="26C99E3A"/>
    <w:rsid w:val="27448001"/>
    <w:rsid w:val="2812C855"/>
    <w:rsid w:val="2881B680"/>
    <w:rsid w:val="289503CB"/>
    <w:rsid w:val="28A2D877"/>
    <w:rsid w:val="28C36141"/>
    <w:rsid w:val="28E0239A"/>
    <w:rsid w:val="29034C14"/>
    <w:rsid w:val="295BBB43"/>
    <w:rsid w:val="2A9A4B67"/>
    <w:rsid w:val="2B58EF33"/>
    <w:rsid w:val="2BDEFBA8"/>
    <w:rsid w:val="2D02A05A"/>
    <w:rsid w:val="2D7AACA5"/>
    <w:rsid w:val="2D908139"/>
    <w:rsid w:val="2E213717"/>
    <w:rsid w:val="2F456BB5"/>
    <w:rsid w:val="3070150F"/>
    <w:rsid w:val="31457DEF"/>
    <w:rsid w:val="31CEE933"/>
    <w:rsid w:val="32A5B4E4"/>
    <w:rsid w:val="32BB42A1"/>
    <w:rsid w:val="331D314E"/>
    <w:rsid w:val="33915DAC"/>
    <w:rsid w:val="346DB050"/>
    <w:rsid w:val="34DB6C64"/>
    <w:rsid w:val="3600E148"/>
    <w:rsid w:val="3626D0A3"/>
    <w:rsid w:val="364CDA35"/>
    <w:rsid w:val="36BB5064"/>
    <w:rsid w:val="37F2B489"/>
    <w:rsid w:val="383C4637"/>
    <w:rsid w:val="384B6AE8"/>
    <w:rsid w:val="39FBAE06"/>
    <w:rsid w:val="3A11CD61"/>
    <w:rsid w:val="3A3FE1F6"/>
    <w:rsid w:val="3B121937"/>
    <w:rsid w:val="3B1D58FF"/>
    <w:rsid w:val="3BB3480F"/>
    <w:rsid w:val="3C391C4B"/>
    <w:rsid w:val="3C60879E"/>
    <w:rsid w:val="3D3245BC"/>
    <w:rsid w:val="3E20A6F0"/>
    <w:rsid w:val="3E40C989"/>
    <w:rsid w:val="3E5E3712"/>
    <w:rsid w:val="3EC408C8"/>
    <w:rsid w:val="3EEBB26C"/>
    <w:rsid w:val="3F519ED9"/>
    <w:rsid w:val="3FC9B52A"/>
    <w:rsid w:val="40163F08"/>
    <w:rsid w:val="41FB2DBA"/>
    <w:rsid w:val="4259C084"/>
    <w:rsid w:val="426B1E58"/>
    <w:rsid w:val="42BC54D5"/>
    <w:rsid w:val="432D563A"/>
    <w:rsid w:val="4342FD09"/>
    <w:rsid w:val="43DA4FFB"/>
    <w:rsid w:val="448B0AB5"/>
    <w:rsid w:val="448D9F82"/>
    <w:rsid w:val="44C126E9"/>
    <w:rsid w:val="454104E5"/>
    <w:rsid w:val="47475908"/>
    <w:rsid w:val="47902D1C"/>
    <w:rsid w:val="47FE0A20"/>
    <w:rsid w:val="4844FA96"/>
    <w:rsid w:val="493A6C86"/>
    <w:rsid w:val="4A12F588"/>
    <w:rsid w:val="4A220B10"/>
    <w:rsid w:val="4B4C7368"/>
    <w:rsid w:val="4B9434FE"/>
    <w:rsid w:val="4BA323E7"/>
    <w:rsid w:val="4BD10F9C"/>
    <w:rsid w:val="4C43C600"/>
    <w:rsid w:val="4CA89B49"/>
    <w:rsid w:val="4D81FF7B"/>
    <w:rsid w:val="4E883B39"/>
    <w:rsid w:val="4EC2FC1C"/>
    <w:rsid w:val="4EE2A852"/>
    <w:rsid w:val="4FBC7C9A"/>
    <w:rsid w:val="4FFC8995"/>
    <w:rsid w:val="50476AA3"/>
    <w:rsid w:val="50798132"/>
    <w:rsid w:val="5127FCF1"/>
    <w:rsid w:val="516EB4A5"/>
    <w:rsid w:val="51CE7FAD"/>
    <w:rsid w:val="51F17A23"/>
    <w:rsid w:val="5204F236"/>
    <w:rsid w:val="522D8CD8"/>
    <w:rsid w:val="5384E666"/>
    <w:rsid w:val="557E5922"/>
    <w:rsid w:val="55F63AE1"/>
    <w:rsid w:val="568FBEAD"/>
    <w:rsid w:val="577C4D82"/>
    <w:rsid w:val="57D95EE8"/>
    <w:rsid w:val="5816EE31"/>
    <w:rsid w:val="5850A249"/>
    <w:rsid w:val="58632D86"/>
    <w:rsid w:val="58AD26AE"/>
    <w:rsid w:val="58BC454D"/>
    <w:rsid w:val="5A08A8FB"/>
    <w:rsid w:val="5C5546A5"/>
    <w:rsid w:val="5C6C4F5F"/>
    <w:rsid w:val="5CADAA6F"/>
    <w:rsid w:val="5CFFF00D"/>
    <w:rsid w:val="5D283005"/>
    <w:rsid w:val="5DE1A958"/>
    <w:rsid w:val="5E354ABD"/>
    <w:rsid w:val="61728A6B"/>
    <w:rsid w:val="618D3C7C"/>
    <w:rsid w:val="62406895"/>
    <w:rsid w:val="6343A493"/>
    <w:rsid w:val="63582991"/>
    <w:rsid w:val="65C9D79A"/>
    <w:rsid w:val="661F6FF9"/>
    <w:rsid w:val="6639E9F3"/>
    <w:rsid w:val="67387EC1"/>
    <w:rsid w:val="674EFA51"/>
    <w:rsid w:val="679FE22B"/>
    <w:rsid w:val="6885C134"/>
    <w:rsid w:val="68C8722C"/>
    <w:rsid w:val="6915AE4F"/>
    <w:rsid w:val="69204BFD"/>
    <w:rsid w:val="69AD5A49"/>
    <w:rsid w:val="6A375BDD"/>
    <w:rsid w:val="6AE2D563"/>
    <w:rsid w:val="6B509DDF"/>
    <w:rsid w:val="6B9AB77A"/>
    <w:rsid w:val="6BCEE888"/>
    <w:rsid w:val="6BD651CB"/>
    <w:rsid w:val="6C30F77A"/>
    <w:rsid w:val="6CE59D70"/>
    <w:rsid w:val="6D5FF9C0"/>
    <w:rsid w:val="6D79762F"/>
    <w:rsid w:val="6D963299"/>
    <w:rsid w:val="6D9B7D84"/>
    <w:rsid w:val="6E014CEB"/>
    <w:rsid w:val="6E2C5D4B"/>
    <w:rsid w:val="6F8DC452"/>
    <w:rsid w:val="6FAFD123"/>
    <w:rsid w:val="6FD98776"/>
    <w:rsid w:val="6FE5E039"/>
    <w:rsid w:val="7085969A"/>
    <w:rsid w:val="709C5BFF"/>
    <w:rsid w:val="717BB82B"/>
    <w:rsid w:val="7227DC50"/>
    <w:rsid w:val="74104697"/>
    <w:rsid w:val="74753752"/>
    <w:rsid w:val="75134B94"/>
    <w:rsid w:val="75947CD7"/>
    <w:rsid w:val="764F85AA"/>
    <w:rsid w:val="76D48AF0"/>
    <w:rsid w:val="7789B0A1"/>
    <w:rsid w:val="77FEE2FF"/>
    <w:rsid w:val="79162287"/>
    <w:rsid w:val="79FEF285"/>
    <w:rsid w:val="7A20C8A3"/>
    <w:rsid w:val="7A98A441"/>
    <w:rsid w:val="7A9FF319"/>
    <w:rsid w:val="7C4CCECE"/>
    <w:rsid w:val="7CBAAA2E"/>
    <w:rsid w:val="7CBF9161"/>
    <w:rsid w:val="7D374EC7"/>
    <w:rsid w:val="7E6262A4"/>
    <w:rsid w:val="7E97B776"/>
    <w:rsid w:val="7EBA336E"/>
    <w:rsid w:val="7EF57EDB"/>
    <w:rsid w:val="7F1AED4B"/>
    <w:rsid w:val="7F2670E3"/>
    <w:rsid w:val="7F26D210"/>
    <w:rsid w:val="7FD24009"/>
    <w:rsid w:val="7FE0DE18"/>
    <w:rsid w:val="7FE6F508"/>
    <w:rsid w:val="7FFF1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0F89F94B-7099-4BB0-B7BA-622F9520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A646F7"/>
    <w:pPr>
      <w:numPr>
        <w:numId w:val="24"/>
      </w:numPr>
      <w:pBdr>
        <w:top w:val="single" w:sz="6" w:space="2" w:color="041425" w:themeColor="text1"/>
      </w:pBdr>
      <w:spacing w:before="260" w:after="260" w:line="260" w:lineRule="atLeast"/>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E85582"/>
    <w:pPr>
      <w:numPr>
        <w:ilvl w:val="1"/>
        <w:numId w:val="24"/>
      </w:numPr>
      <w:pBdr>
        <w:top w:val="single" w:sz="4" w:space="1" w:color="5161FC" w:themeColor="accent1"/>
      </w:pBdr>
      <w:spacing w:before="260" w:after="26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24"/>
      </w:numPr>
      <w:pBdr>
        <w:top w:val="single" w:sz="4" w:space="14" w:color="5161FC" w:themeColor="accent1"/>
      </w:pBdr>
      <w:suppressAutoHyphens/>
      <w:spacing w:before="260" w:after="260" w:line="260" w:lineRule="exact"/>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D87C80"/>
    <w:pPr>
      <w:keepNext/>
      <w:keepLines/>
      <w:numPr>
        <w:ilvl w:val="3"/>
        <w:numId w:val="24"/>
      </w:numPr>
      <w:spacing w:before="40" w:after="0"/>
      <w:outlineLvl w:val="3"/>
    </w:pPr>
    <w:rPr>
      <w:rFonts w:asciiTheme="majorHAnsi" w:eastAsiaTheme="majorEastAsia" w:hAnsiTheme="majorHAnsi" w:cstheme="majorBidi"/>
      <w:i/>
      <w:iCs/>
      <w:color w:val="041AF5" w:themeColor="accent1" w:themeShade="BF"/>
    </w:rPr>
  </w:style>
  <w:style w:type="paragraph" w:styleId="Heading5">
    <w:name w:val="heading 5"/>
    <w:basedOn w:val="Normal"/>
    <w:next w:val="Normal"/>
    <w:link w:val="Heading5Char"/>
    <w:uiPriority w:val="9"/>
    <w:semiHidden/>
    <w:unhideWhenUsed/>
    <w:rsid w:val="001E03F6"/>
    <w:pPr>
      <w:keepNext/>
      <w:keepLines/>
      <w:numPr>
        <w:ilvl w:val="4"/>
        <w:numId w:val="24"/>
      </w:numPr>
      <w:spacing w:before="40" w:after="0"/>
      <w:outlineLvl w:val="4"/>
    </w:pPr>
    <w:rPr>
      <w:rFonts w:asciiTheme="majorHAnsi" w:eastAsiaTheme="majorEastAsia" w:hAnsiTheme="majorHAnsi"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24"/>
      </w:numPr>
      <w:spacing w:before="40" w:after="0"/>
      <w:outlineLvl w:val="5"/>
    </w:pPr>
    <w:rPr>
      <w:rFonts w:asciiTheme="majorHAnsi" w:eastAsiaTheme="majorEastAsia" w:hAnsiTheme="majorHAnsi"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24"/>
      </w:numPr>
      <w:spacing w:before="40" w:after="0"/>
      <w:outlineLvl w:val="6"/>
    </w:pPr>
    <w:rPr>
      <w:rFonts w:asciiTheme="majorHAnsi" w:eastAsiaTheme="majorEastAsia" w:hAnsiTheme="majorHAnsi"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24"/>
      </w:numPr>
      <w:spacing w:before="40" w:after="0"/>
      <w:outlineLvl w:val="7"/>
    </w:pPr>
    <w:rPr>
      <w:rFonts w:asciiTheme="majorHAnsi" w:eastAsiaTheme="majorEastAsia" w:hAnsiTheme="majorHAnsi"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24"/>
      </w:numPr>
      <w:spacing w:before="40" w:after="0"/>
      <w:outlineLvl w:val="8"/>
    </w:pPr>
    <w:rPr>
      <w:rFonts w:asciiTheme="majorHAnsi" w:eastAsiaTheme="majorEastAsia" w:hAnsiTheme="majorHAnsi" w:cstheme="majorBidi"/>
      <w:i/>
      <w:iCs/>
      <w:color w:val="0B366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AC33B2"/>
    <w:rPr>
      <w:sz w:val="12"/>
    </w:rPr>
  </w:style>
  <w:style w:type="character" w:customStyle="1" w:styleId="Heading1Char">
    <w:name w:val="Heading 1 Char"/>
    <w:basedOn w:val="DefaultParagraphFont"/>
    <w:link w:val="Heading1"/>
    <w:uiPriority w:val="9"/>
    <w:rsid w:val="00E85582"/>
    <w:rPr>
      <w:rFonts w:ascii="Arial" w:hAnsi="Arial" w:cs="Arial"/>
      <w:b/>
      <w:bCs/>
      <w:color w:val="5161FC" w:themeColor="accent1"/>
      <w:sz w:val="32"/>
      <w:szCs w:val="32"/>
      <w:lang w:val="en-GB"/>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customStyle="1" w:styleId="NoParagraphStyle">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E85582"/>
    <w:rPr>
      <w:rFonts w:ascii="Arial" w:hAnsi="Arial" w:cs="Arial"/>
      <w:b/>
      <w:bCs/>
      <w:color w:val="5161FC" w:themeColor="accent1"/>
      <w:sz w:val="20"/>
      <w:szCs w:val="20"/>
      <w:lang w:val="en-GB"/>
    </w:rPr>
  </w:style>
  <w:style w:type="paragraph" w:customStyle="1" w:styleId="MHHSBody">
    <w:name w:val="MHHS Body"/>
    <w:basedOn w:val="Normal"/>
    <w:qFormat/>
    <w:rsid w:val="00365A87"/>
    <w:pPr>
      <w:spacing w:after="120" w:line="260" w:lineRule="atLeast"/>
    </w:pPr>
  </w:style>
  <w:style w:type="table" w:customStyle="1" w:styleId="ElexonBasicTable">
    <w:name w:val="Elexon Basic Table"/>
    <w:basedOn w:val="TableNormal"/>
    <w:uiPriority w:val="99"/>
    <w:rsid w:val="00EC05FE"/>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8"/>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8"/>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4"/>
      </w:numPr>
      <w:contextualSpacing/>
    </w:pPr>
  </w:style>
  <w:style w:type="paragraph" w:styleId="ListNumber">
    <w:name w:val="List Number"/>
    <w:basedOn w:val="Normal"/>
    <w:uiPriority w:val="99"/>
    <w:unhideWhenUsed/>
    <w:rsid w:val="00904932"/>
    <w:pPr>
      <w:numPr>
        <w:numId w:val="3"/>
      </w:numPr>
      <w:contextualSpacing/>
    </w:pPr>
    <w:rPr>
      <w:b/>
      <w:color w:val="041425" w:themeColor="text1"/>
    </w:rPr>
  </w:style>
  <w:style w:type="paragraph" w:customStyle="1" w:styleId="MHHSNumberedTableText">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customStyle="1" w:styleId="Regular">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customStyle="1" w:styleId="NoSpacingChar">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asciiTheme="majorHAnsi" w:eastAsiaTheme="majorEastAsia" w:hAnsiTheme="majorHAnsi" w:cs="Times New Roman (Headings CS)"/>
      <w:b/>
      <w:color w:val="5161FC" w:themeColor="accent1"/>
      <w:kern w:val="28"/>
      <w:sz w:val="50"/>
      <w:szCs w:val="56"/>
    </w:rPr>
  </w:style>
  <w:style w:type="character" w:customStyle="1" w:styleId="TitleChar">
    <w:name w:val="Title Char"/>
    <w:basedOn w:val="DefaultParagraphFont"/>
    <w:link w:val="Title"/>
    <w:uiPriority w:val="10"/>
    <w:rsid w:val="00EC05FE"/>
    <w:rPr>
      <w:rFonts w:asciiTheme="majorHAnsi" w:eastAsiaTheme="majorEastAsia" w:hAnsiTheme="majorHAnsi" w:cs="Times New Roman (Headings CS)"/>
      <w:b/>
      <w:color w:val="5161FC" w:themeColor="accent1"/>
      <w:kern w:val="28"/>
      <w:sz w:val="50"/>
      <w:szCs w:val="56"/>
      <w:lang w:val="en-GB"/>
    </w:rPr>
  </w:style>
  <w:style w:type="character" w:customStyle="1" w:styleId="Heading6Char">
    <w:name w:val="Heading 6 Char"/>
    <w:basedOn w:val="DefaultParagraphFont"/>
    <w:link w:val="Heading6"/>
    <w:uiPriority w:val="9"/>
    <w:semiHidden/>
    <w:rsid w:val="00E42681"/>
    <w:rPr>
      <w:rFonts w:asciiTheme="majorHAnsi" w:eastAsiaTheme="majorEastAsia" w:hAnsiTheme="majorHAnsi" w:cstheme="majorBidi"/>
      <w:color w:val="0211A2" w:themeColor="accent1" w:themeShade="7F"/>
      <w:sz w:val="18"/>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22"/>
      </w:numPr>
      <w:pBdr>
        <w:top w:val="single" w:sz="2" w:space="2" w:color="041425" w:themeColor="text1"/>
      </w:pBdr>
      <w:spacing w:after="480" w:line="480" w:lineRule="atLeast"/>
      <w:ind w:left="720"/>
    </w:pPr>
  </w:style>
  <w:style w:type="paragraph" w:styleId="TOC2">
    <w:name w:val="toc 2"/>
    <w:basedOn w:val="Normal"/>
    <w:next w:val="Normal"/>
    <w:autoRedefine/>
    <w:uiPriority w:val="39"/>
    <w:unhideWhenUsed/>
    <w:rsid w:val="006A77BD"/>
    <w:pPr>
      <w:tabs>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themeColor="text1"/>
      <w:sz w:val="22"/>
    </w:rPr>
  </w:style>
  <w:style w:type="numbering" w:customStyle="1" w:styleId="Elexonnumber">
    <w:name w:val="Elexon number"/>
    <w:uiPriority w:val="99"/>
    <w:rsid w:val="00D87C80"/>
    <w:pPr>
      <w:numPr>
        <w:numId w:val="6"/>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7"/>
      </w:numPr>
      <w:spacing w:after="120" w:line="260" w:lineRule="atLeast"/>
      <w:contextualSpacing/>
    </w:pPr>
    <w:rPr>
      <w:sz w:val="20"/>
      <w:szCs w:val="20"/>
      <w:lang w:val="en-GB"/>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10"/>
      </w:numPr>
      <w:spacing w:after="120" w:line="240" w:lineRule="atLeast"/>
      <w:contextualSpacing/>
    </w:pPr>
  </w:style>
  <w:style w:type="paragraph" w:styleId="ListBullet2">
    <w:name w:val="List Bullet 2"/>
    <w:basedOn w:val="Normal"/>
    <w:uiPriority w:val="99"/>
    <w:unhideWhenUsed/>
    <w:qFormat/>
    <w:rsid w:val="00E720F1"/>
    <w:pPr>
      <w:numPr>
        <w:ilvl w:val="1"/>
        <w:numId w:val="10"/>
      </w:numPr>
      <w:spacing w:after="120" w:line="260" w:lineRule="atLeast"/>
      <w:contextualSpacing/>
    </w:pPr>
  </w:style>
  <w:style w:type="paragraph" w:styleId="ListBullet3">
    <w:name w:val="List Bullet 3"/>
    <w:basedOn w:val="Normal"/>
    <w:uiPriority w:val="99"/>
    <w:unhideWhenUsed/>
    <w:qFormat/>
    <w:rsid w:val="00E720F1"/>
    <w:pPr>
      <w:numPr>
        <w:ilvl w:val="2"/>
        <w:numId w:val="10"/>
      </w:numPr>
      <w:spacing w:after="120" w:line="240" w:lineRule="atLeast"/>
      <w:contextualSpacing/>
    </w:pPr>
  </w:style>
  <w:style w:type="paragraph" w:styleId="ListBullet4">
    <w:name w:val="List Bullet 4"/>
    <w:basedOn w:val="Normal"/>
    <w:uiPriority w:val="99"/>
    <w:unhideWhenUsed/>
    <w:qFormat/>
    <w:rsid w:val="00E720F1"/>
    <w:pPr>
      <w:numPr>
        <w:ilvl w:val="3"/>
        <w:numId w:val="10"/>
      </w:numPr>
      <w:spacing w:after="120" w:line="260" w:lineRule="atLeast"/>
      <w:contextualSpacing/>
    </w:pPr>
  </w:style>
  <w:style w:type="character" w:customStyle="1" w:styleId="Heading4Char">
    <w:name w:val="Heading 4 Char"/>
    <w:basedOn w:val="DefaultParagraphFont"/>
    <w:link w:val="Heading4"/>
    <w:uiPriority w:val="9"/>
    <w:rsid w:val="00D87C80"/>
    <w:rPr>
      <w:rFonts w:asciiTheme="majorHAnsi" w:eastAsiaTheme="majorEastAsia" w:hAnsiTheme="majorHAnsi" w:cstheme="majorBidi"/>
      <w:i/>
      <w:iCs/>
      <w:color w:val="041AF5" w:themeColor="accent1" w:themeShade="BF"/>
      <w:sz w:val="20"/>
    </w:rPr>
  </w:style>
  <w:style w:type="paragraph" w:styleId="ListBullet5">
    <w:name w:val="List Bullet 5"/>
    <w:basedOn w:val="Normal"/>
    <w:uiPriority w:val="99"/>
    <w:unhideWhenUsed/>
    <w:rsid w:val="00612388"/>
    <w:pPr>
      <w:numPr>
        <w:ilvl w:val="4"/>
        <w:numId w:val="9"/>
      </w:numPr>
      <w:contextualSpacing/>
    </w:pPr>
  </w:style>
  <w:style w:type="character" w:customStyle="1" w:styleId="FootnoteTextChar">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AA06FD"/>
    <w:rPr>
      <w:rFonts w:asciiTheme="majorHAnsi" w:eastAsia="Times New Roman" w:hAnsiTheme="majorHAnsi" w:cs="Tahoma"/>
      <w:bCs/>
      <w:color w:val="FFFFFF" w:themeColor="background1"/>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eastAsia="Times New Roman" w:hAnsi="Arial" w:cs="Times New Roman"/>
      <w:szCs w:val="24"/>
    </w:rPr>
  </w:style>
  <w:style w:type="paragraph" w:customStyle="1" w:styleId="text1">
    <w:name w:val="text 1"/>
    <w:basedOn w:val="Normal"/>
    <w:rsid w:val="00A86AE7"/>
    <w:pPr>
      <w:spacing w:after="0" w:line="240" w:lineRule="auto"/>
      <w:ind w:left="851"/>
    </w:pPr>
    <w:rPr>
      <w:rFonts w:ascii="Arial" w:eastAsia="Times New Roman" w:hAnsi="Arial" w:cs="Times New Roman"/>
      <w:color w:val="000000"/>
      <w:szCs w:val="20"/>
    </w:rPr>
  </w:style>
  <w:style w:type="paragraph" w:styleId="ListParagraph">
    <w:name w:val="List Paragraph"/>
    <w:basedOn w:val="Normal"/>
    <w:uiPriority w:val="34"/>
    <w:qFormat/>
    <w:rsid w:val="00A86AE7"/>
    <w:pPr>
      <w:spacing w:after="0" w:line="240" w:lineRule="auto"/>
      <w:ind w:left="720"/>
    </w:pPr>
    <w:rPr>
      <w:rFonts w:ascii="Arial" w:eastAsia="Times New Roman" w:hAnsi="Arial" w:cs="Times New Roman"/>
      <w:szCs w:val="24"/>
    </w:rPr>
  </w:style>
  <w:style w:type="character" w:customStyle="1" w:styleId="Heading5Char">
    <w:name w:val="Heading 5 Char"/>
    <w:basedOn w:val="DefaultParagraphFont"/>
    <w:link w:val="Heading5"/>
    <w:uiPriority w:val="9"/>
    <w:semiHidden/>
    <w:rsid w:val="001E03F6"/>
    <w:rPr>
      <w:rFonts w:asciiTheme="majorHAnsi" w:eastAsiaTheme="majorEastAsia" w:hAnsiTheme="majorHAnsi" w:cstheme="majorBidi"/>
      <w:color w:val="041AF5" w:themeColor="accent1" w:themeShade="BF"/>
      <w:sz w:val="20"/>
      <w:lang w:val="en-GB"/>
    </w:rPr>
  </w:style>
  <w:style w:type="character" w:customStyle="1" w:styleId="Heading7Char">
    <w:name w:val="Heading 7 Char"/>
    <w:basedOn w:val="DefaultParagraphFont"/>
    <w:link w:val="Heading7"/>
    <w:uiPriority w:val="9"/>
    <w:semiHidden/>
    <w:rsid w:val="001E03F6"/>
    <w:rPr>
      <w:rFonts w:asciiTheme="majorHAnsi" w:eastAsiaTheme="majorEastAsia" w:hAnsiTheme="majorHAnsi" w:cstheme="majorBidi"/>
      <w:i/>
      <w:iCs/>
      <w:color w:val="0211A2" w:themeColor="accent1" w:themeShade="7F"/>
      <w:sz w:val="20"/>
      <w:lang w:val="en-GB"/>
    </w:rPr>
  </w:style>
  <w:style w:type="character" w:customStyle="1" w:styleId="Heading8Char">
    <w:name w:val="Heading 8 Char"/>
    <w:basedOn w:val="DefaultParagraphFont"/>
    <w:link w:val="Heading8"/>
    <w:uiPriority w:val="9"/>
    <w:semiHidden/>
    <w:rsid w:val="001E03F6"/>
    <w:rPr>
      <w:rFonts w:asciiTheme="majorHAnsi" w:eastAsiaTheme="majorEastAsia" w:hAnsiTheme="majorHAnsi" w:cstheme="majorBidi"/>
      <w:color w:val="0B3665" w:themeColor="text1" w:themeTint="D8"/>
      <w:sz w:val="21"/>
      <w:szCs w:val="21"/>
      <w:lang w:val="en-GB"/>
    </w:rPr>
  </w:style>
  <w:style w:type="character" w:customStyle="1" w:styleId="Heading9Char">
    <w:name w:val="Heading 9 Char"/>
    <w:basedOn w:val="DefaultParagraphFont"/>
    <w:link w:val="Heading9"/>
    <w:uiPriority w:val="9"/>
    <w:semiHidden/>
    <w:rsid w:val="001E03F6"/>
    <w:rPr>
      <w:rFonts w:asciiTheme="majorHAnsi" w:eastAsiaTheme="majorEastAsia" w:hAnsiTheme="majorHAnsi"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F6"/>
    <w:rPr>
      <w:rFonts w:ascii="Segoe UI" w:hAnsi="Segoe UI" w:cs="Segoe UI"/>
      <w:sz w:val="18"/>
      <w:szCs w:val="18"/>
      <w:lang w:val="en-GB"/>
    </w:rPr>
  </w:style>
  <w:style w:type="character" w:styleId="CommentReference">
    <w:name w:val="annotation reference"/>
    <w:basedOn w:val="DefaultParagraphFont"/>
    <w:uiPriority w:val="99"/>
    <w:semiHidden/>
    <w:unhideWhenUsed/>
    <w:rsid w:val="00B86D2D"/>
    <w:rPr>
      <w:sz w:val="16"/>
      <w:szCs w:val="16"/>
    </w:rPr>
  </w:style>
  <w:style w:type="paragraph" w:styleId="CommentText">
    <w:name w:val="annotation text"/>
    <w:basedOn w:val="Normal"/>
    <w:link w:val="CommentTextChar"/>
    <w:uiPriority w:val="99"/>
    <w:unhideWhenUsed/>
    <w:rsid w:val="00B86D2D"/>
    <w:pPr>
      <w:spacing w:line="240" w:lineRule="auto"/>
    </w:pPr>
    <w:rPr>
      <w:szCs w:val="20"/>
    </w:rPr>
  </w:style>
  <w:style w:type="character" w:customStyle="1" w:styleId="CommentTextChar">
    <w:name w:val="Comment Text Char"/>
    <w:basedOn w:val="DefaultParagraphFont"/>
    <w:link w:val="CommentText"/>
    <w:uiPriority w:val="99"/>
    <w:rsid w:val="00B86D2D"/>
    <w:rPr>
      <w:sz w:val="20"/>
      <w:szCs w:val="20"/>
      <w:lang w:val="en-GB"/>
    </w:rPr>
  </w:style>
  <w:style w:type="paragraph" w:styleId="CommentSubject">
    <w:name w:val="annotation subject"/>
    <w:basedOn w:val="CommentText"/>
    <w:next w:val="CommentText"/>
    <w:link w:val="CommentSubjectChar"/>
    <w:uiPriority w:val="99"/>
    <w:semiHidden/>
    <w:unhideWhenUsed/>
    <w:rsid w:val="00B86D2D"/>
    <w:rPr>
      <w:b/>
      <w:bCs/>
    </w:rPr>
  </w:style>
  <w:style w:type="character" w:customStyle="1" w:styleId="CommentSubjectChar">
    <w:name w:val="Comment Subject Char"/>
    <w:basedOn w:val="CommentTextChar"/>
    <w:link w:val="CommentSubject"/>
    <w:uiPriority w:val="99"/>
    <w:semiHidden/>
    <w:rsid w:val="00B86D2D"/>
    <w:rPr>
      <w:b/>
      <w:bCs/>
      <w:sz w:val="20"/>
      <w:szCs w:val="20"/>
      <w:lang w:val="en-GB"/>
    </w:rPr>
  </w:style>
  <w:style w:type="character" w:customStyle="1" w:styleId="apple-converted-space">
    <w:name w:val="apple-converted-space"/>
    <w:basedOn w:val="DefaultParagraphFont"/>
    <w:rsid w:val="00AD0F81"/>
  </w:style>
  <w:style w:type="character" w:styleId="PageNumber">
    <w:name w:val="page number"/>
    <w:basedOn w:val="DefaultParagraphFont"/>
    <w:uiPriority w:val="99"/>
    <w:semiHidden/>
    <w:unhideWhenUsed/>
    <w:rsid w:val="00383384"/>
  </w:style>
  <w:style w:type="character" w:styleId="UnresolvedMention">
    <w:name w:val="Unresolved Mention"/>
    <w:basedOn w:val="DefaultParagraphFont"/>
    <w:uiPriority w:val="99"/>
    <w:semiHidden/>
    <w:unhideWhenUsed/>
    <w:rsid w:val="00527631"/>
    <w:rPr>
      <w:color w:val="605E5C"/>
      <w:shd w:val="clear" w:color="auto" w:fill="E1DFDD"/>
    </w:rPr>
  </w:style>
  <w:style w:type="character" w:styleId="FollowedHyperlink">
    <w:name w:val="FollowedHyperlink"/>
    <w:basedOn w:val="DefaultParagraphFont"/>
    <w:uiPriority w:val="99"/>
    <w:semiHidden/>
    <w:unhideWhenUsed/>
    <w:rsid w:val="005276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85DB4"/>
    <w:pPr>
      <w:spacing w:after="0" w:line="240" w:lineRule="auto"/>
    </w:pPr>
    <w:rPr>
      <w:sz w:val="20"/>
      <w:lang w:val="en-GB"/>
    </w:rPr>
  </w:style>
  <w:style w:type="paragraph" w:styleId="BodyText">
    <w:name w:val="Body Text"/>
    <w:basedOn w:val="Normal"/>
    <w:link w:val="BodyTextChar"/>
    <w:qFormat/>
    <w:rsid w:val="00014941"/>
    <w:pPr>
      <w:spacing w:after="180" w:line="300" w:lineRule="atLeast"/>
    </w:pPr>
    <w:rPr>
      <w:rFonts w:eastAsia="Times New Roman" w:cs="Times New Roman"/>
      <w:szCs w:val="24"/>
      <w:lang w:eastAsia="en-GB"/>
    </w:rPr>
  </w:style>
  <w:style w:type="character" w:customStyle="1" w:styleId="BodyTextChar">
    <w:name w:val="Body Text Char"/>
    <w:basedOn w:val="DefaultParagraphFont"/>
    <w:link w:val="BodyText"/>
    <w:rsid w:val="00014941"/>
    <w:rPr>
      <w:rFonts w:eastAsia="Times New Roman" w:cs="Times New Roman"/>
      <w:sz w:val="20"/>
      <w:szCs w:val="24"/>
      <w:lang w:val="en-GB" w:eastAsia="en-GB"/>
    </w:rPr>
  </w:style>
  <w:style w:type="paragraph" w:styleId="NormalWeb">
    <w:name w:val="Normal (Web)"/>
    <w:basedOn w:val="Normal"/>
    <w:uiPriority w:val="99"/>
    <w:semiHidden/>
    <w:unhideWhenUsed/>
    <w:rsid w:val="00A562F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8944">
      <w:bodyDiv w:val="1"/>
      <w:marLeft w:val="0"/>
      <w:marRight w:val="0"/>
      <w:marTop w:val="0"/>
      <w:marBottom w:val="0"/>
      <w:divBdr>
        <w:top w:val="none" w:sz="0" w:space="0" w:color="auto"/>
        <w:left w:val="none" w:sz="0" w:space="0" w:color="auto"/>
        <w:bottom w:val="none" w:sz="0" w:space="0" w:color="auto"/>
        <w:right w:val="none" w:sz="0" w:space="0" w:color="auto"/>
      </w:divBdr>
      <w:divsChild>
        <w:div w:id="838690606">
          <w:marLeft w:val="360"/>
          <w:marRight w:val="0"/>
          <w:marTop w:val="200"/>
          <w:marBottom w:val="0"/>
          <w:divBdr>
            <w:top w:val="none" w:sz="0" w:space="0" w:color="auto"/>
            <w:left w:val="none" w:sz="0" w:space="0" w:color="auto"/>
            <w:bottom w:val="none" w:sz="0" w:space="0" w:color="auto"/>
            <w:right w:val="none" w:sz="0" w:space="0" w:color="auto"/>
          </w:divBdr>
        </w:div>
        <w:div w:id="863665302">
          <w:marLeft w:val="360"/>
          <w:marRight w:val="0"/>
          <w:marTop w:val="200"/>
          <w:marBottom w:val="0"/>
          <w:divBdr>
            <w:top w:val="none" w:sz="0" w:space="0" w:color="auto"/>
            <w:left w:val="none" w:sz="0" w:space="0" w:color="auto"/>
            <w:bottom w:val="none" w:sz="0" w:space="0" w:color="auto"/>
            <w:right w:val="none" w:sz="0" w:space="0" w:color="auto"/>
          </w:divBdr>
        </w:div>
        <w:div w:id="1216626463">
          <w:marLeft w:val="360"/>
          <w:marRight w:val="0"/>
          <w:marTop w:val="200"/>
          <w:marBottom w:val="0"/>
          <w:divBdr>
            <w:top w:val="none" w:sz="0" w:space="0" w:color="auto"/>
            <w:left w:val="none" w:sz="0" w:space="0" w:color="auto"/>
            <w:bottom w:val="none" w:sz="0" w:space="0" w:color="auto"/>
            <w:right w:val="none" w:sz="0" w:space="0" w:color="auto"/>
          </w:divBdr>
        </w:div>
        <w:div w:id="1319000484">
          <w:marLeft w:val="360"/>
          <w:marRight w:val="0"/>
          <w:marTop w:val="200"/>
          <w:marBottom w:val="0"/>
          <w:divBdr>
            <w:top w:val="none" w:sz="0" w:space="0" w:color="auto"/>
            <w:left w:val="none" w:sz="0" w:space="0" w:color="auto"/>
            <w:bottom w:val="none" w:sz="0" w:space="0" w:color="auto"/>
            <w:right w:val="none" w:sz="0" w:space="0" w:color="auto"/>
          </w:divBdr>
        </w:div>
        <w:div w:id="1553148513">
          <w:marLeft w:val="360"/>
          <w:marRight w:val="0"/>
          <w:marTop w:val="200"/>
          <w:marBottom w:val="0"/>
          <w:divBdr>
            <w:top w:val="none" w:sz="0" w:space="0" w:color="auto"/>
            <w:left w:val="none" w:sz="0" w:space="0" w:color="auto"/>
            <w:bottom w:val="none" w:sz="0" w:space="0" w:color="auto"/>
            <w:right w:val="none" w:sz="0" w:space="0" w:color="auto"/>
          </w:divBdr>
        </w:div>
        <w:div w:id="2026519046">
          <w:marLeft w:val="360"/>
          <w:marRight w:val="0"/>
          <w:marTop w:val="200"/>
          <w:marBottom w:val="0"/>
          <w:divBdr>
            <w:top w:val="none" w:sz="0" w:space="0" w:color="auto"/>
            <w:left w:val="none" w:sz="0" w:space="0" w:color="auto"/>
            <w:bottom w:val="none" w:sz="0" w:space="0" w:color="auto"/>
            <w:right w:val="none" w:sz="0" w:space="0" w:color="auto"/>
          </w:divBdr>
        </w:div>
      </w:divsChild>
    </w:div>
    <w:div w:id="371998306">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1212185251">
      <w:bodyDiv w:val="1"/>
      <w:marLeft w:val="0"/>
      <w:marRight w:val="0"/>
      <w:marTop w:val="0"/>
      <w:marBottom w:val="0"/>
      <w:divBdr>
        <w:top w:val="none" w:sz="0" w:space="0" w:color="auto"/>
        <w:left w:val="none" w:sz="0" w:space="0" w:color="auto"/>
        <w:bottom w:val="none" w:sz="0" w:space="0" w:color="auto"/>
        <w:right w:val="none" w:sz="0" w:space="0" w:color="auto"/>
      </w:divBdr>
    </w:div>
    <w:div w:id="1246496004">
      <w:bodyDiv w:val="1"/>
      <w:marLeft w:val="0"/>
      <w:marRight w:val="0"/>
      <w:marTop w:val="0"/>
      <w:marBottom w:val="0"/>
      <w:divBdr>
        <w:top w:val="none" w:sz="0" w:space="0" w:color="auto"/>
        <w:left w:val="none" w:sz="0" w:space="0" w:color="auto"/>
        <w:bottom w:val="none" w:sz="0" w:space="0" w:color="auto"/>
        <w:right w:val="none" w:sz="0" w:space="0" w:color="auto"/>
      </w:divBdr>
    </w:div>
    <w:div w:id="1593858023">
      <w:bodyDiv w:val="1"/>
      <w:marLeft w:val="0"/>
      <w:marRight w:val="0"/>
      <w:marTop w:val="0"/>
      <w:marBottom w:val="0"/>
      <w:divBdr>
        <w:top w:val="none" w:sz="0" w:space="0" w:color="auto"/>
        <w:left w:val="none" w:sz="0" w:space="0" w:color="auto"/>
        <w:bottom w:val="none" w:sz="0" w:space="0" w:color="auto"/>
        <w:right w:val="none" w:sz="0" w:space="0" w:color="auto"/>
      </w:divBdr>
    </w:div>
    <w:div w:id="1900747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xon.co.uk/bsc/mod-proposal/p48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03C5844631E4294C6BBF5FBA50319" ma:contentTypeVersion="24" ma:contentTypeDescription="Create a new document." ma:contentTypeScope="" ma:versionID="0f199a526e62d3bcc1a31be686b74304">
  <xsd:schema xmlns:xsd="http://www.w3.org/2001/XMLSchema" xmlns:xs="http://www.w3.org/2001/XMLSchema" xmlns:p="http://schemas.microsoft.com/office/2006/metadata/properties" xmlns:ns2="336dc6f7-e858-42a6-bc18-5509d747a3d8" xmlns:ns3="c712b3fb-dfa4-408d-ba67-c014ff684e9a" xmlns:ns4="http://schemas.microsoft.com/sharepoint/v3/fields" targetNamespace="http://schemas.microsoft.com/office/2006/metadata/properties" ma:root="true" ma:fieldsID="aaf140b52fd4e81614b5d8e29648ea0b" ns2:_="" ns3:_="" ns4:_="">
    <xsd:import namespace="336dc6f7-e858-42a6-bc18-5509d747a3d8"/>
    <xsd:import namespace="c712b3fb-dfa4-408d-ba67-c014ff684e9a"/>
    <xsd:import namespace="http://schemas.microsoft.com/sharepoint/v3/fields"/>
    <xsd:element name="properties">
      <xsd:complexType>
        <xsd:sequence>
          <xsd:element name="documentManagement">
            <xsd:complexType>
              <xsd:all>
                <xsd:element ref="ns2:Doc_x0020_Number" minOccurs="0"/>
                <xsd:element ref="ns2:Security_x0020_Classification" minOccurs="0"/>
                <xsd:element ref="ns2:Short_x0020_Name" minOccurs="0"/>
                <xsd:element ref="ns2:Status"/>
                <xsd:element ref="ns3:Sub_x0020_Type" minOccurs="0"/>
                <xsd:element ref="ns3:V" minOccurs="0"/>
                <xsd:element ref="ns3:CR" minOccurs="0"/>
                <xsd:element ref="ns3:MediaServiceMetadata" minOccurs="0"/>
                <xsd:element ref="ns3:MediaServiceFastMetadata" minOccurs="0"/>
                <xsd:element ref="ns3:MediaServiceAutoKeyPoints" minOccurs="0"/>
                <xsd:element ref="ns3:MediaServiceKeyPoints" minOccurs="0"/>
                <xsd:element ref="ns3:Word_x0020_Doc_x0020__x002d__x0020_Temp" minOccurs="0"/>
                <xsd:element ref="ns3:Action_x0020_With" minOccurs="0"/>
                <xsd:element ref="ns4:_DCDateModified" minOccurs="0"/>
                <xsd:element ref="ns2:SharedWithUsers" minOccurs="0"/>
                <xsd:element ref="ns2:SharedWithDetails" minOccurs="0"/>
                <xsd:element ref="ns3:Theme" minOccurs="0"/>
                <xsd:element ref="ns3:MediaServiceObjectDetectorVersions" minOccurs="0"/>
                <xsd:element ref="ns3:Archive"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Doc_x0020_Number" ma:index="8" nillable="true" ma:displayName="Doc Number" ma:internalName="Doc_x0020_Number">
      <xsd:simpleType>
        <xsd:restriction base="dms:Text">
          <xsd:maxLength value="255"/>
        </xsd:restriction>
      </xsd:simpleType>
    </xsd:element>
    <xsd:element name="Security_x0020_Classification" ma:index="9" nillable="true" ma:displayName="Security Classification" ma:default="INTERNAL ONLY" ma:description="Classification that determines the permissible circulation of the documents" ma:format="Dropdown" ma:internalName="Security_x0020_Classification">
      <xsd:simpleType>
        <xsd:restriction base="dms:Choice">
          <xsd:enumeration value="PUBLIC"/>
          <xsd:enumeration value="INTERNAL ONLY"/>
          <xsd:enumeration value="CONFIDENTIAL"/>
          <xsd:enumeration value="COMMERICAL IN CONFIDENCE"/>
        </xsd:restriction>
      </xsd:simpleType>
    </xsd:element>
    <xsd:element name="Short_x0020_Name" ma:index="10" nillable="true" ma:displayName="Short Name" ma:internalName="Short_x0020_Name">
      <xsd:simpleType>
        <xsd:restriction base="dms:Text">
          <xsd:maxLength value="255"/>
        </xsd:restriction>
      </xsd:simpleType>
    </xsd:element>
    <xsd:element name="Status" ma:index="11" ma:displayName="Status" ma:default="Draft" ma:format="Dropdown" ma:internalName="Status">
      <xsd:simpleType>
        <xsd:restriction base="dms:Choice">
          <xsd:enumeration value="Draft"/>
          <xsd:enumeration value="Under Review"/>
          <xsd:enumeration value="Awaiting Approval"/>
          <xsd:enumeration value="Conditionally Approved"/>
          <xsd:enumeration value="Approved"/>
          <xsd:enumeration value="Published to Public"/>
          <xsd:enumeration value="Withdrawn"/>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2b3fb-dfa4-408d-ba67-c014ff684e9a" elementFormDefault="qualified">
    <xsd:import namespace="http://schemas.microsoft.com/office/2006/documentManagement/types"/>
    <xsd:import namespace="http://schemas.microsoft.com/office/infopath/2007/PartnerControls"/>
    <xsd:element name="Sub_x0020_Type" ma:index="12" nillable="true" ma:displayName="Sub Type" ma:default="Impact Assessment" ma:format="Dropdown" ma:internalName="Sub_x0020_Type">
      <xsd:simpleType>
        <xsd:restriction base="dms:Choice">
          <xsd:enumeration value="Impact Assessment"/>
          <xsd:enumeration value="Change Request"/>
          <xsd:enumeration value="Change Report"/>
        </xsd:restriction>
      </xsd:simpleType>
    </xsd:element>
    <xsd:element name="V" ma:index="13" nillable="true" ma:displayName="V" ma:format="Dropdown" ma:internalName="V">
      <xsd:simpleType>
        <xsd:restriction base="dms:Text">
          <xsd:maxLength value="255"/>
        </xsd:restriction>
      </xsd:simpleType>
    </xsd:element>
    <xsd:element name="CR" ma:index="14" nillable="true" ma:displayName="CR" ma:format="Dropdown" ma:internalName="CR">
      <xsd:simpleType>
        <xsd:restriction base="dms:Choice">
          <xsd:enumeration value="CR001"/>
          <xsd:enumeration value="CR002"/>
          <xsd:enumeration value="CR003"/>
          <xsd:enumeration value="CR004"/>
          <xsd:enumeration value="CR005"/>
          <xsd:enumeration value="CR006"/>
          <xsd:enumeration value="CR007"/>
          <xsd:enumeration value="CR008"/>
          <xsd:enumeration value="CR009"/>
          <xsd:enumeration value="CR010"/>
          <xsd:enumeration value="CR011"/>
          <xsd:enumeration value="CR012"/>
          <xsd:enumeration value="CR013"/>
          <xsd:enumeration value="CR014"/>
          <xsd:enumeration value="CR015"/>
          <xsd:enumeration value="CR016"/>
          <xsd:enumeration value="CR017"/>
          <xsd:enumeration value="CR018"/>
          <xsd:enumeration value="CR019"/>
          <xsd:enumeration value="CR020"/>
          <xsd:enumeration value="CR021"/>
          <xsd:enumeration value="CR022"/>
          <xsd:enumeration value="CR023"/>
          <xsd:enumeration value="CR024"/>
          <xsd:enumeration value="CR025"/>
          <xsd:enumeration value="CR026"/>
          <xsd:enumeration value="CR027"/>
          <xsd:enumeration value="CR028"/>
          <xsd:enumeration value="CR029"/>
          <xsd:enumeration value="CR030"/>
          <xsd:enumeration value="CR031"/>
          <xsd:enumeration value="CR032"/>
          <xsd:enumeration value="CR033"/>
          <xsd:enumeration value="CR034"/>
          <xsd:enumeration value="CR035"/>
          <xsd:enumeration value="CR036"/>
          <xsd:enumeration value="CR037"/>
          <xsd:enumeration value="CR038"/>
          <xsd:enumeration value="CR039"/>
          <xsd:enumeration value="CR040"/>
          <xsd:enumeration value="CR041"/>
          <xsd:enumeration value="CR042"/>
          <xsd:enumeration value="CR043"/>
          <xsd:enumeration value="CR044"/>
          <xsd:enumeration value="CR045"/>
          <xsd:enumeration value="CR046"/>
          <xsd:enumeration value="CR047"/>
          <xsd:enumeration value="CR048"/>
          <xsd:enumeration value="CR049"/>
          <xsd:enumeration value="CR050"/>
          <xsd:enumeration value="CR051"/>
          <xsd:enumeration value="CR052"/>
          <xsd:enumeration value="CR053"/>
          <xsd:enumeration value="CR054"/>
          <xsd:enumeration value="CR055"/>
          <xsd:enumeration value="CR056"/>
          <xsd:enumeration value="CR057"/>
          <xsd:enumeration value="CR058"/>
          <xsd:enumeration value="CR059"/>
          <xsd:enumeration value="CR060"/>
          <xsd:enumeration value="CR061"/>
          <xsd:enumeration value="CR062"/>
          <xsd:enumeration value="CR063"/>
          <xsd:enumeration value="CR064"/>
          <xsd:enumeration value="CR065"/>
          <xsd:enumeration value="CR066"/>
          <xsd:enumeration value="CR067"/>
          <xsd:enumeration value="CR068"/>
          <xsd:enumeration value="CR069"/>
          <xsd:enumeration value="CR070"/>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Word_x0020_Doc_x0020__x002d__x0020_Temp" ma:index="19" nillable="true" ma:displayName="Word Doc - Temp" ma:default="1" ma:internalName="Word_x0020_Doc_x0020__x002d__x0020_Temp">
      <xsd:simpleType>
        <xsd:restriction base="dms:Boolean"/>
      </xsd:simpleType>
    </xsd:element>
    <xsd:element name="Action_x0020_With" ma:index="20" nillable="true" ma:displayName="Action With" ma:default="PMO" ma:format="Dropdown" ma:internalName="Action_x0020_With">
      <xsd:simpleType>
        <xsd:restriction base="dms:Choice">
          <xsd:enumeration value="PMO"/>
          <xsd:enumeration value="Public"/>
        </xsd:restriction>
      </xsd:simpleType>
    </xsd:element>
    <xsd:element name="Theme" ma:index="24" nillable="true" ma:displayName="Theme" ma:format="Dropdown" ma:internalName="Theme">
      <xsd:simpleType>
        <xsd:restriction base="dms:Choice">
          <xsd:enumeration value="Framework"/>
          <xsd:enumeration value="Request Forms"/>
          <xsd:enumeration value="IA Responses"/>
          <xsd:enumeration value="Reports &amp; Recommendations"/>
          <xsd:enumeration value="Change Board"/>
          <xsd:enumeration value="On Hold Change Request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 ma:index="26" nillable="true" ma:displayName="Archive" ma:default="0" ma:format="Dropdown" ma:internalName="Archive">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36dc6f7-e858-42a6-bc18-5509d747a3d8">Published to Public</Status>
    <Theme xmlns="c712b3fb-dfa4-408d-ba67-c014ff684e9a">Request Forms</Theme>
    <V xmlns="c712b3fb-dfa4-408d-ba67-c014ff684e9a">1.0</V>
    <_DCDateModified xmlns="http://schemas.microsoft.com/sharepoint/v3/fields" xsi:nil="true"/>
    <Archive xmlns="c712b3fb-dfa4-408d-ba67-c014ff684e9a">false</Archive>
    <Doc_x0020_Number xmlns="336dc6f7-e858-42a6-bc18-5509d747a3d8">DEL4522</Doc_x0020_Number>
    <CR xmlns="c712b3fb-dfa4-408d-ba67-c014ff684e9a">CR065</CR>
    <Short_x0020_Name xmlns="336dc6f7-e858-42a6-bc18-5509d747a3d8">CR065 Change Request</Short_x0020_Name>
    <Word_x0020_Doc_x0020__x002d__x0020_Temp xmlns="c712b3fb-dfa4-408d-ba67-c014ff684e9a">true</Word_x0020_Doc_x0020__x002d__x0020_Temp>
    <Action_x0020_With xmlns="c712b3fb-dfa4-408d-ba67-c014ff684e9a">Public</Action_x0020_With>
    <Security_x0020_Classification xmlns="336dc6f7-e858-42a6-bc18-5509d747a3d8">PUBLIC</Security_x0020_Classification>
    <Sub_x0020_Type xmlns="c712b3fb-dfa4-408d-ba67-c014ff684e9a">Change Request</Sub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DFA0-E894-41CF-BC23-5E9D12A3722D}"/>
</file>

<file path=customXml/itemProps2.xml><?xml version="1.0" encoding="utf-8"?>
<ds:datastoreItem xmlns:ds="http://schemas.openxmlformats.org/officeDocument/2006/customXml" ds:itemID="{094497BE-F28D-41F4-985F-BD97C1D647F0}">
  <ds:schemaRefs>
    <ds:schemaRef ds:uri="http://schemas.microsoft.com/sharepoint/v3/contenttype/forms"/>
  </ds:schemaRefs>
</ds:datastoreItem>
</file>

<file path=customXml/itemProps3.xml><?xml version="1.0" encoding="utf-8"?>
<ds:datastoreItem xmlns:ds="http://schemas.openxmlformats.org/officeDocument/2006/customXml" ds:itemID="{F78C4D15-D905-49E1-97ED-4B846248FF53}">
  <ds:schemaRefs>
    <ds:schemaRef ds:uri="http://schemas.microsoft.com/office/2006/metadata/properties"/>
    <ds:schemaRef ds:uri="http://schemas.microsoft.com/office/infopath/2007/PartnerControls"/>
    <ds:schemaRef ds:uri="1ec6c686-3e88-4115-b468-4b1672fc2d35"/>
    <ds:schemaRef ds:uri="336dc6f7-e858-42a6-bc18-5509d747a3d8"/>
  </ds:schemaRefs>
</ds:datastoreItem>
</file>

<file path=customXml/itemProps4.xml><?xml version="1.0" encoding="utf-8"?>
<ds:datastoreItem xmlns:ds="http://schemas.openxmlformats.org/officeDocument/2006/customXml" ds:itemID="{DA272D5B-AE83-4519-A47C-99F56FAC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3459</Words>
  <Characters>19420</Characters>
  <Application>Microsoft Office Word</Application>
  <DocSecurity>0</DocSecurity>
  <Lines>507</Lines>
  <Paragraphs>248</Paragraphs>
  <ScaleCrop>false</ScaleCrop>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Coomber</dc:creator>
  <cp:keywords/>
  <dc:description/>
  <cp:lastModifiedBy>Philip McCann</cp:lastModifiedBy>
  <cp:revision>3</cp:revision>
  <dcterms:created xsi:type="dcterms:W3CDTF">2026-05-27T13:00:00Z</dcterms:created>
  <dcterms:modified xsi:type="dcterms:W3CDTF">2026-05-28T08:18:00Z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0x0101003A303C5844631E4294C6BBF5FBA50319</vt:lpwstr>
  </property>
  <property fmtid="{D5CDD505-2E9C-101B-9397-08002B2CF9AE}" pid="3" name="MediaServiceImageTags">
    <vt:lpwstr/>
  </property>
  <property fmtid="{D5CDD505-2E9C-101B-9397-08002B2CF9AE}" pid="4" name="docLang">
    <vt:lpwstr>en</vt:lpwstr>
  </property>
</Properties>
</file>